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4512D9" w14:textId="64E9AFA1" w:rsidR="0068442E" w:rsidRDefault="0068442E" w:rsidP="005D5F57">
      <w:pPr>
        <w:spacing w:before="120" w:after="120" w:line="288" w:lineRule="auto"/>
        <w:jc w:val="both"/>
      </w:pPr>
      <w:r>
        <w:rPr>
          <w:noProof/>
        </w:rPr>
        <w:drawing>
          <wp:anchor distT="0" distB="0" distL="114300" distR="114300" simplePos="0" relativeHeight="251659264" behindDoc="0" locked="0" layoutInCell="1" allowOverlap="1" wp14:anchorId="35ED1FE3" wp14:editId="6CE8CA47">
            <wp:simplePos x="0" y="0"/>
            <wp:positionH relativeFrom="page">
              <wp:align>right</wp:align>
            </wp:positionH>
            <wp:positionV relativeFrom="paragraph">
              <wp:posOffset>-2036173</wp:posOffset>
            </wp:positionV>
            <wp:extent cx="7772400" cy="11154833"/>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772400" cy="1115483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D6914D" w14:textId="03CCADFB" w:rsidR="0068442E" w:rsidRDefault="0068442E" w:rsidP="005D5F57">
      <w:pPr>
        <w:spacing w:before="120" w:after="120" w:line="288" w:lineRule="auto"/>
        <w:jc w:val="both"/>
      </w:pPr>
    </w:p>
    <w:p w14:paraId="212519E9" w14:textId="77777777" w:rsidR="0068442E" w:rsidRDefault="0068442E" w:rsidP="005D5F57">
      <w:pPr>
        <w:spacing w:before="120" w:after="120" w:line="288" w:lineRule="auto"/>
        <w:jc w:val="both"/>
      </w:pPr>
    </w:p>
    <w:p w14:paraId="205E5BCB" w14:textId="17E24502" w:rsidR="0068442E" w:rsidRDefault="0068442E" w:rsidP="005D5F57">
      <w:pPr>
        <w:spacing w:before="120" w:after="120" w:line="288" w:lineRule="auto"/>
        <w:jc w:val="both"/>
      </w:pPr>
    </w:p>
    <w:p w14:paraId="5C3BA8BC" w14:textId="77777777" w:rsidR="0068442E" w:rsidRDefault="0068442E" w:rsidP="005D5F57">
      <w:pPr>
        <w:spacing w:before="120" w:after="120" w:line="288" w:lineRule="auto"/>
        <w:jc w:val="both"/>
      </w:pPr>
    </w:p>
    <w:p w14:paraId="60068C01" w14:textId="4EC6BC86" w:rsidR="0068442E" w:rsidRDefault="0068442E" w:rsidP="005D5F57">
      <w:pPr>
        <w:spacing w:before="120" w:after="120" w:line="288" w:lineRule="auto"/>
        <w:jc w:val="both"/>
      </w:pPr>
    </w:p>
    <w:p w14:paraId="0BC08365" w14:textId="77777777" w:rsidR="0068442E" w:rsidRDefault="0068442E" w:rsidP="005D5F57">
      <w:pPr>
        <w:spacing w:before="120" w:after="120" w:line="288" w:lineRule="auto"/>
        <w:jc w:val="both"/>
      </w:pPr>
    </w:p>
    <w:p w14:paraId="2C117078" w14:textId="77777777" w:rsidR="0068442E" w:rsidRDefault="0068442E" w:rsidP="005D5F57">
      <w:pPr>
        <w:spacing w:before="120" w:after="120" w:line="288" w:lineRule="auto"/>
        <w:jc w:val="both"/>
      </w:pPr>
    </w:p>
    <w:p w14:paraId="10DFD58E" w14:textId="58762C5A" w:rsidR="0068442E" w:rsidRDefault="0068442E" w:rsidP="005D5F57">
      <w:pPr>
        <w:spacing w:before="120" w:after="120" w:line="288" w:lineRule="auto"/>
        <w:jc w:val="both"/>
      </w:pPr>
    </w:p>
    <w:p w14:paraId="6B2774D0" w14:textId="77777777" w:rsidR="0068442E" w:rsidRDefault="0068442E" w:rsidP="005D5F57">
      <w:pPr>
        <w:spacing w:before="120" w:after="120" w:line="288" w:lineRule="auto"/>
        <w:jc w:val="both"/>
      </w:pPr>
    </w:p>
    <w:p w14:paraId="53A98CD1" w14:textId="77777777" w:rsidR="0068442E" w:rsidRDefault="0068442E" w:rsidP="005D5F57">
      <w:pPr>
        <w:spacing w:before="120" w:after="120" w:line="288" w:lineRule="auto"/>
        <w:jc w:val="both"/>
      </w:pPr>
    </w:p>
    <w:p w14:paraId="59BC543E" w14:textId="69489970" w:rsidR="0068442E" w:rsidRDefault="0068442E" w:rsidP="005D5F57">
      <w:pPr>
        <w:spacing w:before="120" w:after="120" w:line="288" w:lineRule="auto"/>
        <w:jc w:val="both"/>
      </w:pPr>
    </w:p>
    <w:p w14:paraId="6A1CFE64" w14:textId="77777777" w:rsidR="0068442E" w:rsidRDefault="0068442E" w:rsidP="005D5F57">
      <w:pPr>
        <w:spacing w:before="120" w:after="120" w:line="288" w:lineRule="auto"/>
        <w:jc w:val="both"/>
      </w:pPr>
    </w:p>
    <w:p w14:paraId="517C80F0" w14:textId="77777777" w:rsidR="0068442E" w:rsidRDefault="0068442E" w:rsidP="005D5F57">
      <w:pPr>
        <w:spacing w:before="120" w:after="120" w:line="288" w:lineRule="auto"/>
        <w:jc w:val="both"/>
      </w:pPr>
    </w:p>
    <w:p w14:paraId="207206D2" w14:textId="77777777" w:rsidR="0068442E" w:rsidRDefault="0068442E" w:rsidP="005D5F57">
      <w:pPr>
        <w:spacing w:before="120" w:after="120" w:line="288" w:lineRule="auto"/>
        <w:jc w:val="both"/>
      </w:pPr>
    </w:p>
    <w:p w14:paraId="2C7AEFA2" w14:textId="265C481E" w:rsidR="0068442E" w:rsidRDefault="0068442E" w:rsidP="005D5F57">
      <w:pPr>
        <w:spacing w:before="120" w:after="120" w:line="288" w:lineRule="auto"/>
        <w:jc w:val="both"/>
      </w:pPr>
    </w:p>
    <w:p w14:paraId="778DFF4D" w14:textId="77777777" w:rsidR="0068442E" w:rsidRDefault="0068442E" w:rsidP="005D5F57">
      <w:pPr>
        <w:spacing w:before="120" w:after="120" w:line="288" w:lineRule="auto"/>
        <w:jc w:val="both"/>
      </w:pPr>
    </w:p>
    <w:p w14:paraId="0B540A5F" w14:textId="7691088E" w:rsidR="0068442E" w:rsidRDefault="0068442E" w:rsidP="005D5F57">
      <w:pPr>
        <w:spacing w:before="120" w:after="120" w:line="288" w:lineRule="auto"/>
        <w:jc w:val="both"/>
      </w:pPr>
    </w:p>
    <w:p w14:paraId="5BD031B1" w14:textId="77777777" w:rsidR="0068442E" w:rsidRDefault="0068442E" w:rsidP="005D5F57">
      <w:pPr>
        <w:spacing w:before="120" w:after="120" w:line="288" w:lineRule="auto"/>
        <w:jc w:val="both"/>
      </w:pPr>
    </w:p>
    <w:p w14:paraId="2A1E316F" w14:textId="77777777" w:rsidR="0068442E" w:rsidRDefault="0068442E" w:rsidP="005D5F57">
      <w:pPr>
        <w:spacing w:before="120" w:after="120" w:line="288" w:lineRule="auto"/>
        <w:jc w:val="both"/>
      </w:pPr>
    </w:p>
    <w:p w14:paraId="3C892AAB" w14:textId="0E6C335F" w:rsidR="0068442E" w:rsidRDefault="0068442E" w:rsidP="005D5F57">
      <w:pPr>
        <w:spacing w:before="120" w:after="120" w:line="288" w:lineRule="auto"/>
        <w:jc w:val="both"/>
      </w:pPr>
    </w:p>
    <w:p w14:paraId="4ED5C98C" w14:textId="77777777" w:rsidR="0068442E" w:rsidRDefault="0068442E" w:rsidP="005D5F57">
      <w:pPr>
        <w:spacing w:before="120" w:after="120" w:line="288" w:lineRule="auto"/>
        <w:jc w:val="both"/>
      </w:pPr>
    </w:p>
    <w:p w14:paraId="3154153B" w14:textId="77777777" w:rsidR="0068442E" w:rsidRDefault="0068442E" w:rsidP="005D5F57">
      <w:pPr>
        <w:spacing w:before="120" w:after="120" w:line="288" w:lineRule="auto"/>
        <w:jc w:val="both"/>
      </w:pPr>
    </w:p>
    <w:p w14:paraId="2203AD47" w14:textId="70D7A074" w:rsidR="0068442E" w:rsidRDefault="0068442E" w:rsidP="005D5F57">
      <w:pPr>
        <w:spacing w:before="120" w:after="120" w:line="288" w:lineRule="auto"/>
        <w:jc w:val="both"/>
      </w:pPr>
    </w:p>
    <w:p w14:paraId="6C61BE56" w14:textId="77777777" w:rsidR="0068442E" w:rsidRDefault="0068442E" w:rsidP="005D5F57">
      <w:pPr>
        <w:spacing w:before="120" w:after="120" w:line="288" w:lineRule="auto"/>
        <w:jc w:val="both"/>
      </w:pPr>
    </w:p>
    <w:p w14:paraId="4D9AD5EA" w14:textId="77777777" w:rsidR="0068442E" w:rsidRDefault="0068442E" w:rsidP="005D5F57">
      <w:pPr>
        <w:spacing w:before="120" w:after="120" w:line="288" w:lineRule="auto"/>
        <w:jc w:val="both"/>
      </w:pPr>
    </w:p>
    <w:p w14:paraId="4414B39F" w14:textId="793292E7" w:rsidR="0068442E" w:rsidRDefault="0068442E" w:rsidP="005D5F57">
      <w:pPr>
        <w:spacing w:before="120" w:after="120" w:line="288" w:lineRule="auto"/>
        <w:jc w:val="both"/>
      </w:pPr>
    </w:p>
    <w:p w14:paraId="31A653F7" w14:textId="77777777" w:rsidR="0068442E" w:rsidRDefault="0068442E" w:rsidP="005D5F57">
      <w:pPr>
        <w:spacing w:before="120" w:after="120" w:line="288" w:lineRule="auto"/>
        <w:jc w:val="both"/>
      </w:pPr>
    </w:p>
    <w:p w14:paraId="14850264" w14:textId="77777777" w:rsidR="0068442E" w:rsidRDefault="0068442E" w:rsidP="005D5F57">
      <w:pPr>
        <w:spacing w:before="120" w:after="120" w:line="288" w:lineRule="auto"/>
        <w:jc w:val="both"/>
      </w:pPr>
    </w:p>
    <w:p w14:paraId="54C919B3" w14:textId="0C72928A" w:rsidR="005D5F57" w:rsidRPr="005D5F57" w:rsidRDefault="005D5F57" w:rsidP="005D5F57">
      <w:pPr>
        <w:spacing w:before="120" w:after="120" w:line="288" w:lineRule="auto"/>
        <w:jc w:val="both"/>
        <w:rPr>
          <w:rFonts w:ascii="Calibri" w:eastAsia="Times New Roman" w:hAnsi="Calibri" w:cs="Calibri"/>
          <w:b/>
          <w:sz w:val="32"/>
          <w:szCs w:val="32"/>
          <w:lang w:eastAsia="en-GB"/>
        </w:rPr>
      </w:pPr>
      <w:r w:rsidRPr="005D5F57">
        <w:rPr>
          <w:rFonts w:ascii="Calibri" w:eastAsia="Times New Roman" w:hAnsi="Calibri" w:cs="Calibri"/>
          <w:b/>
          <w:sz w:val="32"/>
          <w:szCs w:val="32"/>
          <w:lang w:eastAsia="en-GB"/>
        </w:rPr>
        <w:lastRenderedPageBreak/>
        <w:t>Summary</w:t>
      </w:r>
    </w:p>
    <w:p w14:paraId="41EBBD25" w14:textId="77777777" w:rsidR="005D5F57" w:rsidRPr="00FA0A4C" w:rsidRDefault="005D5F57" w:rsidP="005D5F57">
      <w:pPr>
        <w:spacing w:before="120" w:after="120" w:line="288" w:lineRule="auto"/>
        <w:jc w:val="both"/>
        <w:rPr>
          <w:rFonts w:eastAsia="Times New Roman" w:cstheme="minorHAnsi"/>
          <w:sz w:val="24"/>
          <w:szCs w:val="24"/>
          <w:lang w:eastAsia="en-GB"/>
        </w:rPr>
      </w:pPr>
      <w:r w:rsidRPr="00FA0A4C">
        <w:rPr>
          <w:rFonts w:ascii="Calibri" w:eastAsia="Times New Roman" w:hAnsi="Calibri" w:cs="Calibri"/>
          <w:sz w:val="24"/>
          <w:szCs w:val="24"/>
          <w:lang w:eastAsia="en-GB"/>
        </w:rPr>
        <w:t xml:space="preserve">It is important for everyone in Jersey that Jersey’s economy and government finances are stable and protected from financial crises as far as possible. Financial stability is about taking steps to support the stable functioning of the financial system, protecting Jersey’s continued prosperity, </w:t>
      </w:r>
      <w:r w:rsidRPr="00FA0A4C">
        <w:rPr>
          <w:rFonts w:eastAsia="Times New Roman" w:cstheme="minorHAnsi"/>
          <w:sz w:val="24"/>
          <w:szCs w:val="24"/>
          <w:lang w:eastAsia="en-GB"/>
        </w:rPr>
        <w:t>and is an essential requirement for the smooth operation of a modern economy.</w:t>
      </w:r>
    </w:p>
    <w:p w14:paraId="0BC41B79" w14:textId="495B8693" w:rsidR="005D5F57" w:rsidRPr="00FA0A4C" w:rsidRDefault="005D5F57" w:rsidP="005D5F57">
      <w:pPr>
        <w:spacing w:before="120" w:after="120" w:line="288" w:lineRule="auto"/>
        <w:jc w:val="both"/>
        <w:rPr>
          <w:rFonts w:eastAsia="Times New Roman" w:cstheme="minorHAnsi"/>
          <w:sz w:val="24"/>
          <w:szCs w:val="24"/>
          <w:lang w:eastAsia="en-GB"/>
        </w:rPr>
      </w:pPr>
      <w:r w:rsidRPr="00FA0A4C">
        <w:rPr>
          <w:rFonts w:eastAsia="Times New Roman" w:cstheme="minorHAnsi"/>
          <w:sz w:val="24"/>
          <w:szCs w:val="24"/>
          <w:lang w:eastAsia="en-GB"/>
        </w:rPr>
        <w:t xml:space="preserve">The Government of Jersey has taken steps in recent years to create a Financial Stability Board to provide advice on systemic risks to </w:t>
      </w:r>
      <w:r w:rsidR="005A0D40" w:rsidRPr="00FA0A4C">
        <w:rPr>
          <w:rFonts w:eastAsia="Times New Roman" w:cstheme="minorHAnsi"/>
          <w:sz w:val="24"/>
          <w:szCs w:val="24"/>
          <w:lang w:eastAsia="en-GB"/>
        </w:rPr>
        <w:t>financial stability</w:t>
      </w:r>
      <w:r w:rsidRPr="00FA0A4C">
        <w:rPr>
          <w:rFonts w:eastAsia="Times New Roman" w:cstheme="minorHAnsi"/>
          <w:sz w:val="24"/>
          <w:szCs w:val="24"/>
          <w:lang w:eastAsia="en-GB"/>
        </w:rPr>
        <w:t>. It</w:t>
      </w:r>
      <w:r w:rsidR="00EB5CC1" w:rsidRPr="00FA0A4C">
        <w:rPr>
          <w:rFonts w:eastAsia="Times New Roman" w:cstheme="minorHAnsi"/>
          <w:sz w:val="24"/>
          <w:szCs w:val="24"/>
          <w:lang w:eastAsia="en-GB"/>
        </w:rPr>
        <w:t>s role is to</w:t>
      </w:r>
      <w:r w:rsidRPr="00FA0A4C">
        <w:rPr>
          <w:rFonts w:eastAsia="Times New Roman" w:cstheme="minorHAnsi"/>
          <w:sz w:val="24"/>
          <w:szCs w:val="24"/>
          <w:lang w:eastAsia="en-GB"/>
        </w:rPr>
        <w:t xml:space="preserve"> examine the range, probability and impact of such </w:t>
      </w:r>
      <w:r w:rsidR="00185902" w:rsidRPr="00FA0A4C">
        <w:rPr>
          <w:rFonts w:eastAsia="Times New Roman" w:cstheme="minorHAnsi"/>
          <w:sz w:val="24"/>
          <w:szCs w:val="24"/>
          <w:lang w:eastAsia="en-GB"/>
        </w:rPr>
        <w:t>risks</w:t>
      </w:r>
      <w:r w:rsidRPr="00FA0A4C">
        <w:rPr>
          <w:rFonts w:eastAsia="Times New Roman" w:cstheme="minorHAnsi"/>
          <w:sz w:val="24"/>
          <w:szCs w:val="24"/>
          <w:lang w:eastAsia="en-GB"/>
        </w:rPr>
        <w:t>, identify the best ways to minimise the</w:t>
      </w:r>
      <w:r w:rsidR="005F5EFC" w:rsidRPr="00FA0A4C">
        <w:rPr>
          <w:rFonts w:eastAsia="Times New Roman" w:cstheme="minorHAnsi"/>
          <w:sz w:val="24"/>
          <w:szCs w:val="24"/>
          <w:lang w:eastAsia="en-GB"/>
        </w:rPr>
        <w:t>m</w:t>
      </w:r>
      <w:r w:rsidRPr="00FA0A4C">
        <w:rPr>
          <w:rFonts w:eastAsia="Times New Roman" w:cstheme="minorHAnsi"/>
          <w:sz w:val="24"/>
          <w:szCs w:val="24"/>
          <w:lang w:eastAsia="en-GB"/>
        </w:rPr>
        <w:t>, mitigate fiscal impacts and so minimise the potential costs to islanders.</w:t>
      </w:r>
      <w:r w:rsidR="00B605C0">
        <w:rPr>
          <w:rFonts w:eastAsia="Times New Roman" w:cstheme="minorHAnsi"/>
          <w:sz w:val="24"/>
          <w:szCs w:val="24"/>
          <w:lang w:eastAsia="en-GB"/>
        </w:rPr>
        <w:t xml:space="preserve"> </w:t>
      </w:r>
      <w:r w:rsidR="00F67ADA">
        <w:rPr>
          <w:rFonts w:eastAsia="Times New Roman" w:cstheme="minorHAnsi"/>
          <w:sz w:val="24"/>
          <w:szCs w:val="24"/>
          <w:lang w:eastAsia="en-GB"/>
        </w:rPr>
        <w:t>However,</w:t>
      </w:r>
      <w:r w:rsidR="00B605C0">
        <w:rPr>
          <w:rFonts w:eastAsia="Times New Roman" w:cstheme="minorHAnsi"/>
          <w:sz w:val="24"/>
          <w:szCs w:val="24"/>
          <w:lang w:eastAsia="en-GB"/>
        </w:rPr>
        <w:t xml:space="preserve"> operating </w:t>
      </w:r>
      <w:r w:rsidR="00EE0D7C">
        <w:rPr>
          <w:rFonts w:eastAsia="Times New Roman" w:cstheme="minorHAnsi"/>
          <w:sz w:val="24"/>
          <w:szCs w:val="24"/>
          <w:lang w:eastAsia="en-GB"/>
        </w:rPr>
        <w:t>on</w:t>
      </w:r>
      <w:r w:rsidR="00B605C0">
        <w:rPr>
          <w:rFonts w:eastAsia="Times New Roman" w:cstheme="minorHAnsi"/>
          <w:sz w:val="24"/>
          <w:szCs w:val="24"/>
          <w:lang w:eastAsia="en-GB"/>
        </w:rPr>
        <w:t xml:space="preserve"> its current </w:t>
      </w:r>
      <w:r w:rsidR="00C34743">
        <w:rPr>
          <w:rFonts w:eastAsia="Times New Roman" w:cstheme="minorHAnsi"/>
          <w:sz w:val="24"/>
          <w:szCs w:val="24"/>
          <w:lang w:eastAsia="en-GB"/>
        </w:rPr>
        <w:t>‘</w:t>
      </w:r>
      <w:r w:rsidR="00B605C0">
        <w:rPr>
          <w:rFonts w:eastAsia="Times New Roman" w:cstheme="minorHAnsi"/>
          <w:sz w:val="24"/>
          <w:szCs w:val="24"/>
          <w:lang w:eastAsia="en-GB"/>
        </w:rPr>
        <w:t>shadow</w:t>
      </w:r>
      <w:r w:rsidR="00C34743">
        <w:rPr>
          <w:rFonts w:eastAsia="Times New Roman" w:cstheme="minorHAnsi"/>
          <w:sz w:val="24"/>
          <w:szCs w:val="24"/>
          <w:lang w:eastAsia="en-GB"/>
        </w:rPr>
        <w:t>’</w:t>
      </w:r>
      <w:r w:rsidRPr="00FA0A4C">
        <w:rPr>
          <w:rFonts w:eastAsia="Times New Roman" w:cstheme="minorHAnsi"/>
          <w:sz w:val="24"/>
          <w:szCs w:val="24"/>
          <w:lang w:eastAsia="en-GB"/>
        </w:rPr>
        <w:t xml:space="preserve"> </w:t>
      </w:r>
      <w:r w:rsidR="00EE0D7C">
        <w:rPr>
          <w:rFonts w:eastAsia="Times New Roman" w:cstheme="minorHAnsi"/>
          <w:sz w:val="24"/>
          <w:szCs w:val="24"/>
          <w:lang w:eastAsia="en-GB"/>
        </w:rPr>
        <w:t>basis</w:t>
      </w:r>
      <w:r w:rsidR="00233087">
        <w:rPr>
          <w:rFonts w:eastAsia="Times New Roman" w:cstheme="minorHAnsi"/>
          <w:sz w:val="24"/>
          <w:szCs w:val="24"/>
          <w:lang w:eastAsia="en-GB"/>
        </w:rPr>
        <w:t xml:space="preserve"> has </w:t>
      </w:r>
      <w:r w:rsidR="00C34743">
        <w:rPr>
          <w:rFonts w:eastAsia="Times New Roman" w:cstheme="minorHAnsi"/>
          <w:sz w:val="24"/>
          <w:szCs w:val="24"/>
          <w:lang w:eastAsia="en-GB"/>
        </w:rPr>
        <w:t>highlighted</w:t>
      </w:r>
      <w:r w:rsidR="00233087">
        <w:rPr>
          <w:rFonts w:eastAsia="Times New Roman" w:cstheme="minorHAnsi"/>
          <w:sz w:val="24"/>
          <w:szCs w:val="24"/>
          <w:lang w:eastAsia="en-GB"/>
        </w:rPr>
        <w:t xml:space="preserve"> some practical difficulties for relevant organisations to share</w:t>
      </w:r>
      <w:r w:rsidR="00846C0E">
        <w:rPr>
          <w:rFonts w:eastAsia="Times New Roman" w:cstheme="minorHAnsi"/>
          <w:sz w:val="24"/>
          <w:szCs w:val="24"/>
          <w:lang w:eastAsia="en-GB"/>
        </w:rPr>
        <w:t xml:space="preserve"> information with it.</w:t>
      </w:r>
      <w:r w:rsidR="00EE0D7C">
        <w:rPr>
          <w:rFonts w:eastAsia="Times New Roman" w:cstheme="minorHAnsi"/>
          <w:sz w:val="24"/>
          <w:szCs w:val="24"/>
          <w:lang w:eastAsia="en-GB"/>
        </w:rPr>
        <w:t xml:space="preserve"> </w:t>
      </w:r>
      <w:r w:rsidRPr="00FA0A4C">
        <w:rPr>
          <w:rFonts w:eastAsia="Times New Roman" w:cstheme="minorHAnsi"/>
          <w:sz w:val="24"/>
          <w:szCs w:val="24"/>
          <w:lang w:eastAsia="en-GB"/>
        </w:rPr>
        <w:t>It is now proposed to p</w:t>
      </w:r>
      <w:r w:rsidR="00831D1A" w:rsidRPr="00FA0A4C">
        <w:rPr>
          <w:rFonts w:eastAsia="Times New Roman" w:cstheme="minorHAnsi"/>
          <w:sz w:val="24"/>
          <w:szCs w:val="24"/>
          <w:lang w:eastAsia="en-GB"/>
        </w:rPr>
        <w:t>rovid</w:t>
      </w:r>
      <w:r w:rsidRPr="00FA0A4C">
        <w:rPr>
          <w:rFonts w:eastAsia="Times New Roman" w:cstheme="minorHAnsi"/>
          <w:sz w:val="24"/>
          <w:szCs w:val="24"/>
          <w:lang w:eastAsia="en-GB"/>
        </w:rPr>
        <w:t xml:space="preserve">e the Financial Stability Board </w:t>
      </w:r>
      <w:r w:rsidR="003F4B55" w:rsidRPr="00FA0A4C">
        <w:rPr>
          <w:rFonts w:eastAsia="Times New Roman" w:cstheme="minorHAnsi"/>
          <w:sz w:val="24"/>
          <w:szCs w:val="24"/>
          <w:lang w:eastAsia="en-GB"/>
        </w:rPr>
        <w:t xml:space="preserve">with legal </w:t>
      </w:r>
      <w:r w:rsidR="003240C2">
        <w:rPr>
          <w:rFonts w:eastAsia="Times New Roman" w:cstheme="minorHAnsi"/>
          <w:sz w:val="24"/>
          <w:szCs w:val="24"/>
          <w:lang w:eastAsia="en-GB"/>
        </w:rPr>
        <w:t>gateways</w:t>
      </w:r>
      <w:r w:rsidR="003240C2" w:rsidRPr="00FA0A4C">
        <w:rPr>
          <w:rFonts w:eastAsia="Times New Roman" w:cstheme="minorHAnsi"/>
          <w:sz w:val="24"/>
          <w:szCs w:val="24"/>
          <w:lang w:eastAsia="en-GB"/>
        </w:rPr>
        <w:t xml:space="preserve"> </w:t>
      </w:r>
      <w:r w:rsidR="003F4B55" w:rsidRPr="00FA0A4C">
        <w:rPr>
          <w:rFonts w:eastAsia="Times New Roman" w:cstheme="minorHAnsi"/>
          <w:sz w:val="24"/>
          <w:szCs w:val="24"/>
          <w:lang w:eastAsia="en-GB"/>
        </w:rPr>
        <w:t>and duties</w:t>
      </w:r>
      <w:r w:rsidRPr="00FA0A4C">
        <w:rPr>
          <w:rFonts w:eastAsia="Times New Roman" w:cstheme="minorHAnsi"/>
          <w:sz w:val="24"/>
          <w:szCs w:val="24"/>
          <w:lang w:eastAsia="en-GB"/>
        </w:rPr>
        <w:t xml:space="preserve"> to enable it to operate most effectively, with, for example, the appropriate access to information, appropriate interaction with relevant bodies and organisations and appropriate enshrined independence.</w:t>
      </w:r>
    </w:p>
    <w:p w14:paraId="25F8E6C5" w14:textId="413F23BE" w:rsidR="005D5F57" w:rsidRDefault="005D5F57" w:rsidP="00FA0A4C">
      <w:pPr>
        <w:spacing w:before="120" w:after="120" w:line="288" w:lineRule="auto"/>
        <w:jc w:val="both"/>
        <w:rPr>
          <w:rFonts w:eastAsia="Times New Roman" w:cstheme="minorHAnsi"/>
          <w:sz w:val="20"/>
          <w:szCs w:val="20"/>
          <w:lang w:eastAsia="en-GB"/>
        </w:rPr>
      </w:pPr>
      <w:r w:rsidRPr="00FA0A4C">
        <w:rPr>
          <w:rFonts w:eastAsia="Times New Roman" w:cstheme="minorHAnsi"/>
          <w:sz w:val="24"/>
          <w:szCs w:val="24"/>
          <w:lang w:eastAsia="en-GB"/>
        </w:rPr>
        <w:t>The purpose of this consultation is to propose th</w:t>
      </w:r>
      <w:r w:rsidR="001C3D0B" w:rsidRPr="00FA0A4C">
        <w:rPr>
          <w:rFonts w:eastAsia="Times New Roman" w:cstheme="minorHAnsi"/>
          <w:sz w:val="24"/>
          <w:szCs w:val="24"/>
          <w:lang w:eastAsia="en-GB"/>
        </w:rPr>
        <w:t xml:space="preserve">e appropriate </w:t>
      </w:r>
      <w:r w:rsidR="00086AA8" w:rsidRPr="00FA0A4C">
        <w:rPr>
          <w:rFonts w:eastAsia="Times New Roman" w:cstheme="minorHAnsi"/>
          <w:sz w:val="24"/>
          <w:szCs w:val="24"/>
          <w:lang w:eastAsia="en-GB"/>
        </w:rPr>
        <w:t>legal powers and duties to establish</w:t>
      </w:r>
      <w:r w:rsidRPr="00FA0A4C">
        <w:rPr>
          <w:rFonts w:eastAsia="Times New Roman" w:cstheme="minorHAnsi"/>
          <w:sz w:val="24"/>
          <w:szCs w:val="24"/>
          <w:lang w:eastAsia="en-GB"/>
        </w:rPr>
        <w:t xml:space="preserve"> the Financial Stability Board in Jersey and to seek views on the proposal.</w:t>
      </w:r>
    </w:p>
    <w:p w14:paraId="67F32497" w14:textId="3CB4C779" w:rsidR="00B00F58" w:rsidRDefault="00B00F58" w:rsidP="005D5F57">
      <w:pPr>
        <w:pBdr>
          <w:bottom w:val="single" w:sz="12" w:space="1" w:color="auto"/>
        </w:pBdr>
        <w:spacing w:before="120" w:after="120" w:line="288" w:lineRule="auto"/>
        <w:jc w:val="both"/>
        <w:rPr>
          <w:rFonts w:eastAsia="Times New Roman" w:cstheme="minorHAnsi"/>
          <w:sz w:val="20"/>
          <w:szCs w:val="20"/>
          <w:lang w:eastAsia="en-GB"/>
        </w:rPr>
      </w:pPr>
    </w:p>
    <w:p w14:paraId="7E553303" w14:textId="2592F3ED" w:rsidR="003F5BAD" w:rsidRDefault="003F5BAD" w:rsidP="005D5F57">
      <w:pPr>
        <w:pBdr>
          <w:bottom w:val="single" w:sz="12" w:space="1" w:color="auto"/>
        </w:pBdr>
        <w:spacing w:before="120" w:after="120" w:line="288" w:lineRule="auto"/>
        <w:jc w:val="both"/>
        <w:rPr>
          <w:rFonts w:eastAsia="Times New Roman" w:cstheme="minorHAnsi"/>
          <w:sz w:val="20"/>
          <w:szCs w:val="20"/>
          <w:lang w:eastAsia="en-GB"/>
        </w:rPr>
      </w:pPr>
    </w:p>
    <w:p w14:paraId="11A48C10" w14:textId="709E07CB" w:rsidR="003F5BAD" w:rsidRDefault="003F5BAD" w:rsidP="005D5F57">
      <w:pPr>
        <w:pBdr>
          <w:bottom w:val="single" w:sz="12" w:space="1" w:color="auto"/>
        </w:pBdr>
        <w:spacing w:before="120" w:after="120" w:line="288" w:lineRule="auto"/>
        <w:jc w:val="both"/>
        <w:rPr>
          <w:rFonts w:eastAsia="Times New Roman" w:cstheme="minorHAnsi"/>
          <w:sz w:val="20"/>
          <w:szCs w:val="20"/>
          <w:lang w:eastAsia="en-GB"/>
        </w:rPr>
      </w:pPr>
    </w:p>
    <w:p w14:paraId="799DE99C" w14:textId="3A17F10B" w:rsidR="003F5BAD" w:rsidRDefault="003F5BAD" w:rsidP="005D5F57">
      <w:pPr>
        <w:pBdr>
          <w:bottom w:val="single" w:sz="12" w:space="1" w:color="auto"/>
        </w:pBdr>
        <w:spacing w:before="120" w:after="120" w:line="288" w:lineRule="auto"/>
        <w:jc w:val="both"/>
        <w:rPr>
          <w:rFonts w:eastAsia="Times New Roman" w:cstheme="minorHAnsi"/>
          <w:sz w:val="20"/>
          <w:szCs w:val="20"/>
          <w:lang w:eastAsia="en-GB"/>
        </w:rPr>
      </w:pPr>
    </w:p>
    <w:p w14:paraId="43871813" w14:textId="19C94FCD" w:rsidR="003F5BAD" w:rsidRDefault="003F5BAD" w:rsidP="005D5F57">
      <w:pPr>
        <w:pBdr>
          <w:bottom w:val="single" w:sz="12" w:space="1" w:color="auto"/>
        </w:pBdr>
        <w:spacing w:before="120" w:after="120" w:line="288" w:lineRule="auto"/>
        <w:jc w:val="both"/>
        <w:rPr>
          <w:rFonts w:eastAsia="Times New Roman" w:cstheme="minorHAnsi"/>
          <w:sz w:val="20"/>
          <w:szCs w:val="20"/>
          <w:lang w:eastAsia="en-GB"/>
        </w:rPr>
      </w:pPr>
    </w:p>
    <w:p w14:paraId="5B07272F" w14:textId="3C771A3C" w:rsidR="0004011B" w:rsidRDefault="0004011B" w:rsidP="005D5F57">
      <w:pPr>
        <w:pBdr>
          <w:bottom w:val="single" w:sz="12" w:space="1" w:color="auto"/>
        </w:pBdr>
        <w:spacing w:before="120" w:after="120" w:line="288" w:lineRule="auto"/>
        <w:jc w:val="both"/>
        <w:rPr>
          <w:rFonts w:eastAsia="Times New Roman" w:cstheme="minorHAnsi"/>
          <w:sz w:val="20"/>
          <w:szCs w:val="20"/>
          <w:lang w:eastAsia="en-GB"/>
        </w:rPr>
      </w:pPr>
    </w:p>
    <w:p w14:paraId="40364BE2" w14:textId="77777777" w:rsidR="0004011B" w:rsidRDefault="0004011B" w:rsidP="005D5F57">
      <w:pPr>
        <w:pBdr>
          <w:bottom w:val="single" w:sz="12" w:space="1" w:color="auto"/>
        </w:pBdr>
        <w:spacing w:before="120" w:after="120" w:line="288" w:lineRule="auto"/>
        <w:jc w:val="both"/>
        <w:rPr>
          <w:rFonts w:eastAsia="Times New Roman" w:cstheme="minorHAnsi"/>
          <w:sz w:val="20"/>
          <w:szCs w:val="20"/>
          <w:lang w:eastAsia="en-GB"/>
        </w:rPr>
      </w:pPr>
    </w:p>
    <w:p w14:paraId="39179804" w14:textId="77777777" w:rsidR="00B00F58" w:rsidRPr="00FA0A4C" w:rsidRDefault="00B00F58" w:rsidP="005D5F57">
      <w:pPr>
        <w:pBdr>
          <w:bottom w:val="single" w:sz="12" w:space="1" w:color="auto"/>
        </w:pBdr>
        <w:spacing w:before="120" w:after="120" w:line="288" w:lineRule="auto"/>
        <w:jc w:val="both"/>
        <w:rPr>
          <w:rFonts w:eastAsia="Times New Roman" w:cstheme="minorHAnsi"/>
          <w:sz w:val="20"/>
          <w:szCs w:val="20"/>
          <w:lang w:eastAsia="en-GB"/>
        </w:rPr>
      </w:pPr>
    </w:p>
    <w:p w14:paraId="58B9E04B" w14:textId="77777777" w:rsidR="005D5F57" w:rsidRPr="005D5F57" w:rsidRDefault="005D5F57" w:rsidP="005D5F57">
      <w:pPr>
        <w:spacing w:before="120" w:after="120" w:line="288" w:lineRule="auto"/>
        <w:jc w:val="both"/>
        <w:rPr>
          <w:rFonts w:ascii="Calibri" w:eastAsia="Times New Roman" w:hAnsi="Calibri" w:cs="Times New Roman"/>
          <w:sz w:val="24"/>
          <w:szCs w:val="24"/>
          <w:lang w:eastAsia="en-GB"/>
        </w:rPr>
      </w:pPr>
    </w:p>
    <w:p w14:paraId="6DDE7715" w14:textId="567709A7" w:rsidR="005D5F57" w:rsidRPr="005D5F57" w:rsidRDefault="005D5F57" w:rsidP="005D5F57">
      <w:pPr>
        <w:spacing w:before="120" w:after="120" w:line="288" w:lineRule="auto"/>
        <w:jc w:val="both"/>
        <w:rPr>
          <w:rFonts w:ascii="Calibri" w:eastAsia="Times New Roman" w:hAnsi="Calibri" w:cs="Arial"/>
          <w:sz w:val="24"/>
          <w:szCs w:val="24"/>
          <w:lang w:eastAsia="en-GB"/>
        </w:rPr>
      </w:pPr>
      <w:r w:rsidRPr="005D5F57">
        <w:rPr>
          <w:rFonts w:ascii="Calibri" w:eastAsia="Times New Roman" w:hAnsi="Calibri" w:cs="Arial"/>
          <w:sz w:val="24"/>
          <w:szCs w:val="24"/>
          <w:lang w:eastAsia="en-GB"/>
        </w:rPr>
        <w:t>Date published:</w:t>
      </w:r>
      <w:r w:rsidRPr="005D5F57">
        <w:rPr>
          <w:rFonts w:ascii="Calibri" w:eastAsia="Times New Roman" w:hAnsi="Calibri" w:cs="Arial"/>
          <w:sz w:val="24"/>
          <w:szCs w:val="24"/>
          <w:lang w:eastAsia="en-GB"/>
        </w:rPr>
        <w:tab/>
      </w:r>
      <w:r w:rsidRPr="005D5F57">
        <w:rPr>
          <w:rFonts w:ascii="Calibri" w:eastAsia="Times New Roman" w:hAnsi="Calibri" w:cs="Arial"/>
          <w:sz w:val="24"/>
          <w:szCs w:val="24"/>
          <w:lang w:eastAsia="en-GB"/>
        </w:rPr>
        <w:tab/>
      </w:r>
      <w:r w:rsidRPr="005D5F57">
        <w:rPr>
          <w:rFonts w:ascii="Calibri" w:eastAsia="Times New Roman" w:hAnsi="Calibri" w:cs="Arial"/>
          <w:sz w:val="24"/>
          <w:szCs w:val="24"/>
          <w:lang w:eastAsia="en-GB"/>
        </w:rPr>
        <w:tab/>
      </w:r>
      <w:r w:rsidRPr="005D5F57">
        <w:rPr>
          <w:rFonts w:ascii="Calibri" w:eastAsia="Times New Roman" w:hAnsi="Calibri" w:cs="Arial"/>
          <w:sz w:val="24"/>
          <w:szCs w:val="24"/>
          <w:lang w:eastAsia="en-GB"/>
        </w:rPr>
        <w:tab/>
      </w:r>
      <w:r w:rsidR="00FA40DE">
        <w:rPr>
          <w:rFonts w:ascii="Calibri" w:eastAsia="Times New Roman" w:hAnsi="Calibri" w:cs="Arial"/>
          <w:sz w:val="24"/>
          <w:szCs w:val="24"/>
          <w:lang w:eastAsia="en-GB"/>
        </w:rPr>
        <w:tab/>
      </w:r>
      <w:r w:rsidRPr="005D5F57">
        <w:rPr>
          <w:rFonts w:ascii="Calibri" w:eastAsia="Times New Roman" w:hAnsi="Calibri" w:cs="Arial"/>
          <w:sz w:val="24"/>
          <w:szCs w:val="24"/>
          <w:lang w:eastAsia="en-GB"/>
        </w:rPr>
        <w:t>Closing date:</w:t>
      </w:r>
    </w:p>
    <w:p w14:paraId="0A8B58AB" w14:textId="081756AE" w:rsidR="005D5F57" w:rsidRPr="005D5F57" w:rsidRDefault="00941D0A" w:rsidP="005D5F57">
      <w:pPr>
        <w:autoSpaceDE w:val="0"/>
        <w:autoSpaceDN w:val="0"/>
        <w:adjustRightInd w:val="0"/>
        <w:spacing w:before="120" w:line="288" w:lineRule="auto"/>
        <w:jc w:val="both"/>
        <w:textAlignment w:val="center"/>
        <w:rPr>
          <w:rFonts w:ascii="Calibri" w:eastAsia="Times New Roman" w:hAnsi="Calibri" w:cs="Arial"/>
          <w:color w:val="000000"/>
          <w:sz w:val="24"/>
          <w:szCs w:val="24"/>
          <w:lang w:eastAsia="en-GB"/>
        </w:rPr>
      </w:pPr>
      <w:r>
        <w:rPr>
          <w:rFonts w:ascii="Calibri" w:eastAsia="Times New Roman" w:hAnsi="Calibri" w:cs="Arial"/>
          <w:color w:val="000000"/>
          <w:sz w:val="24"/>
          <w:szCs w:val="24"/>
          <w:lang w:eastAsia="en-GB"/>
        </w:rPr>
        <w:t>Monday 20</w:t>
      </w:r>
      <w:r w:rsidR="00E37AEF">
        <w:rPr>
          <w:rFonts w:ascii="Calibri" w:eastAsia="Times New Roman" w:hAnsi="Calibri" w:cs="Arial"/>
          <w:color w:val="000000"/>
          <w:sz w:val="24"/>
          <w:szCs w:val="24"/>
          <w:lang w:eastAsia="en-GB"/>
        </w:rPr>
        <w:t xml:space="preserve"> September</w:t>
      </w:r>
      <w:r w:rsidR="005D5F57" w:rsidRPr="005D5F57">
        <w:rPr>
          <w:rFonts w:ascii="Calibri" w:eastAsia="Times New Roman" w:hAnsi="Calibri" w:cs="Arial"/>
          <w:color w:val="000000"/>
          <w:sz w:val="24"/>
          <w:szCs w:val="24"/>
          <w:lang w:eastAsia="en-GB"/>
        </w:rPr>
        <w:t xml:space="preserve"> 2021</w:t>
      </w:r>
      <w:r w:rsidR="005D5F57" w:rsidRPr="005D5F57">
        <w:rPr>
          <w:rFonts w:ascii="Calibri" w:eastAsia="Times New Roman" w:hAnsi="Calibri" w:cs="Arial"/>
          <w:color w:val="000000"/>
          <w:sz w:val="24"/>
          <w:szCs w:val="24"/>
          <w:lang w:eastAsia="en-GB"/>
        </w:rPr>
        <w:tab/>
      </w:r>
      <w:r w:rsidR="005D5F57" w:rsidRPr="005D5F57">
        <w:rPr>
          <w:rFonts w:ascii="Calibri" w:eastAsia="Times New Roman" w:hAnsi="Calibri" w:cs="Arial"/>
          <w:color w:val="000000"/>
          <w:sz w:val="24"/>
          <w:szCs w:val="24"/>
          <w:lang w:eastAsia="en-GB"/>
        </w:rPr>
        <w:tab/>
      </w:r>
      <w:r w:rsidR="005D5F57" w:rsidRPr="005D5F57">
        <w:rPr>
          <w:rFonts w:ascii="Calibri" w:eastAsia="Times New Roman" w:hAnsi="Calibri" w:cs="Arial"/>
          <w:color w:val="000000"/>
          <w:sz w:val="24"/>
          <w:szCs w:val="24"/>
          <w:lang w:eastAsia="en-GB"/>
        </w:rPr>
        <w:tab/>
      </w:r>
      <w:r w:rsidR="00FA40DE">
        <w:rPr>
          <w:rFonts w:ascii="Calibri" w:eastAsia="Times New Roman" w:hAnsi="Calibri" w:cs="Arial"/>
          <w:color w:val="000000"/>
          <w:sz w:val="24"/>
          <w:szCs w:val="24"/>
          <w:lang w:eastAsia="en-GB"/>
        </w:rPr>
        <w:tab/>
      </w:r>
      <w:r w:rsidR="00E56C49">
        <w:rPr>
          <w:rFonts w:ascii="Calibri" w:eastAsia="Times New Roman" w:hAnsi="Calibri" w:cs="Arial"/>
          <w:color w:val="000000"/>
          <w:sz w:val="24"/>
          <w:szCs w:val="24"/>
          <w:lang w:eastAsia="en-GB"/>
        </w:rPr>
        <w:t>Monday 15 Novem</w:t>
      </w:r>
      <w:r w:rsidR="000C2680">
        <w:rPr>
          <w:rFonts w:ascii="Calibri" w:eastAsia="Times New Roman" w:hAnsi="Calibri" w:cs="Arial"/>
          <w:color w:val="000000"/>
          <w:sz w:val="24"/>
          <w:szCs w:val="24"/>
          <w:lang w:eastAsia="en-GB"/>
        </w:rPr>
        <w:t>ber</w:t>
      </w:r>
      <w:r w:rsidR="005D5F57" w:rsidRPr="005D5F57">
        <w:rPr>
          <w:rFonts w:ascii="Calibri" w:eastAsia="Times New Roman" w:hAnsi="Calibri" w:cs="Arial"/>
          <w:color w:val="000000"/>
          <w:sz w:val="24"/>
          <w:szCs w:val="24"/>
          <w:lang w:eastAsia="en-GB"/>
        </w:rPr>
        <w:t xml:space="preserve"> 2021</w:t>
      </w:r>
      <w:r w:rsidR="005D5F57" w:rsidRPr="005D5F57">
        <w:rPr>
          <w:rFonts w:ascii="Calibri" w:eastAsia="Times New Roman" w:hAnsi="Calibri" w:cs="Arial"/>
          <w:color w:val="000000"/>
          <w:sz w:val="24"/>
          <w:szCs w:val="24"/>
          <w:lang w:eastAsia="en-GB"/>
        </w:rPr>
        <w:tab/>
      </w:r>
    </w:p>
    <w:p w14:paraId="1ED54B4D" w14:textId="77777777" w:rsidR="005D5F57" w:rsidRPr="005D5F57" w:rsidRDefault="005D5F57" w:rsidP="005D5F57">
      <w:pPr>
        <w:pBdr>
          <w:bottom w:val="single" w:sz="12" w:space="1" w:color="auto"/>
        </w:pBdr>
        <w:spacing w:before="120" w:after="120" w:line="288" w:lineRule="auto"/>
        <w:jc w:val="both"/>
        <w:rPr>
          <w:rFonts w:ascii="Calibri" w:eastAsia="Times New Roman" w:hAnsi="Calibri" w:cs="Times New Roman"/>
          <w:sz w:val="24"/>
          <w:szCs w:val="24"/>
          <w:lang w:eastAsia="en-GB"/>
        </w:rPr>
      </w:pPr>
    </w:p>
    <w:p w14:paraId="1201C10C" w14:textId="77777777" w:rsidR="00F967F1" w:rsidRDefault="00F967F1" w:rsidP="005D5F57">
      <w:pPr>
        <w:pStyle w:val="BasicParagraph"/>
        <w:rPr>
          <w:rFonts w:ascii="Calibri" w:eastAsia="Arial" w:hAnsi="Calibri" w:cs="Times New Roman"/>
          <w:b/>
        </w:rPr>
      </w:pPr>
    </w:p>
    <w:p w14:paraId="52F0B132" w14:textId="76CA9E42" w:rsidR="00FC77D5" w:rsidRDefault="00FC77D5" w:rsidP="005D5F57">
      <w:pPr>
        <w:pStyle w:val="BasicParagraph"/>
        <w:rPr>
          <w:rFonts w:ascii="Calibri" w:eastAsia="Arial" w:hAnsi="Calibri" w:cs="Times New Roman"/>
          <w:b/>
        </w:rPr>
      </w:pPr>
    </w:p>
    <w:p w14:paraId="562634AC" w14:textId="79031EB6" w:rsidR="0004011B" w:rsidRDefault="0004011B">
      <w:pPr>
        <w:rPr>
          <w:rFonts w:ascii="Calibri" w:eastAsia="Arial" w:hAnsi="Calibri" w:cs="Times New Roman"/>
          <w:b/>
          <w:color w:val="000000"/>
          <w:sz w:val="24"/>
          <w:szCs w:val="24"/>
          <w:lang w:eastAsia="en-GB"/>
        </w:rPr>
      </w:pPr>
      <w:r>
        <w:rPr>
          <w:rFonts w:ascii="Calibri" w:eastAsia="Arial" w:hAnsi="Calibri" w:cs="Times New Roman"/>
          <w:b/>
        </w:rPr>
        <w:br w:type="page"/>
      </w:r>
    </w:p>
    <w:p w14:paraId="5182DE10" w14:textId="6F249AB7" w:rsidR="005D5F57" w:rsidRPr="00FA0A4C" w:rsidRDefault="005D5F57" w:rsidP="005D5F57">
      <w:pPr>
        <w:pStyle w:val="BasicParagraph"/>
        <w:rPr>
          <w:rFonts w:ascii="Calibri" w:hAnsi="Calibri" w:cs="Arial"/>
          <w:b/>
          <w:color w:val="auto"/>
        </w:rPr>
      </w:pPr>
      <w:r w:rsidRPr="00FA0A4C">
        <w:rPr>
          <w:rFonts w:ascii="Calibri" w:hAnsi="Calibri" w:cs="Arial"/>
          <w:b/>
          <w:color w:val="auto"/>
          <w:sz w:val="32"/>
          <w:szCs w:val="32"/>
        </w:rPr>
        <w:t>How we will use your information</w:t>
      </w:r>
    </w:p>
    <w:p w14:paraId="24232856" w14:textId="63B40E7A" w:rsidR="00B73CEA" w:rsidRPr="00FA0A4C" w:rsidRDefault="00B73CEA" w:rsidP="00B73CEA">
      <w:pPr>
        <w:rPr>
          <w:sz w:val="24"/>
          <w:szCs w:val="24"/>
        </w:rPr>
      </w:pPr>
      <w:r w:rsidRPr="00FA0A4C">
        <w:rPr>
          <w:sz w:val="24"/>
          <w:szCs w:val="24"/>
        </w:rPr>
        <w:t>The information you provide will be processed in compliance with the Data Protection (Jersey) Law 2018 for the purposes of this consultation. For more information, please read our privacy notice at the end of this document. </w:t>
      </w:r>
    </w:p>
    <w:p w14:paraId="0D9C5323" w14:textId="77777777" w:rsidR="00A67261" w:rsidRPr="00FA0A4C" w:rsidRDefault="00A67261" w:rsidP="00B73CEA">
      <w:pPr>
        <w:rPr>
          <w:sz w:val="24"/>
          <w:szCs w:val="24"/>
        </w:rPr>
      </w:pPr>
    </w:p>
    <w:p w14:paraId="73CF33EB" w14:textId="45AADBB8" w:rsidR="00B73CEA" w:rsidRPr="00FA0A4C" w:rsidRDefault="00B73CEA" w:rsidP="00B73CEA">
      <w:pPr>
        <w:rPr>
          <w:sz w:val="24"/>
          <w:szCs w:val="24"/>
        </w:rPr>
      </w:pPr>
      <w:r w:rsidRPr="00FA0A4C">
        <w:rPr>
          <w:sz w:val="24"/>
          <w:szCs w:val="24"/>
        </w:rPr>
        <w:t xml:space="preserve">The Government of Jersey may quote or publish responses to this consultation </w:t>
      </w:r>
      <w:r w:rsidR="00262667">
        <w:rPr>
          <w:sz w:val="24"/>
          <w:szCs w:val="24"/>
        </w:rPr>
        <w:t>(</w:t>
      </w:r>
      <w:r w:rsidRPr="00FA0A4C">
        <w:rPr>
          <w:sz w:val="24"/>
          <w:szCs w:val="24"/>
        </w:rPr>
        <w:t>inclu</w:t>
      </w:r>
      <w:r w:rsidRPr="00262667">
        <w:rPr>
          <w:sz w:val="24"/>
          <w:szCs w:val="24"/>
        </w:rPr>
        <w:t>ding </w:t>
      </w:r>
      <w:r w:rsidRPr="009124E5">
        <w:rPr>
          <w:sz w:val="24"/>
          <w:szCs w:val="24"/>
        </w:rPr>
        <w:t>send</w:t>
      </w:r>
      <w:r w:rsidR="00262667">
        <w:rPr>
          <w:sz w:val="24"/>
          <w:szCs w:val="24"/>
        </w:rPr>
        <w:t>ing</w:t>
      </w:r>
      <w:r w:rsidR="00E40225">
        <w:rPr>
          <w:sz w:val="24"/>
          <w:szCs w:val="24"/>
        </w:rPr>
        <w:t xml:space="preserve"> </w:t>
      </w:r>
      <w:r w:rsidRPr="009124E5">
        <w:rPr>
          <w:sz w:val="24"/>
          <w:szCs w:val="24"/>
        </w:rPr>
        <w:t>to the Scrutiny Office, quot</w:t>
      </w:r>
      <w:r w:rsidR="00E40225">
        <w:rPr>
          <w:sz w:val="24"/>
          <w:szCs w:val="24"/>
        </w:rPr>
        <w:t>ing</w:t>
      </w:r>
      <w:r w:rsidRPr="009124E5">
        <w:rPr>
          <w:sz w:val="24"/>
          <w:szCs w:val="24"/>
        </w:rPr>
        <w:t xml:space="preserve"> in a published report, report</w:t>
      </w:r>
      <w:r w:rsidR="00E40225">
        <w:rPr>
          <w:sz w:val="24"/>
          <w:szCs w:val="24"/>
        </w:rPr>
        <w:t>ing</w:t>
      </w:r>
      <w:r w:rsidRPr="009124E5">
        <w:rPr>
          <w:sz w:val="24"/>
          <w:szCs w:val="24"/>
        </w:rPr>
        <w:t xml:space="preserve"> in the media, publish</w:t>
      </w:r>
      <w:r w:rsidR="003F0B8C">
        <w:rPr>
          <w:sz w:val="24"/>
          <w:szCs w:val="24"/>
        </w:rPr>
        <w:t>ing</w:t>
      </w:r>
      <w:r w:rsidRPr="009934B9">
        <w:rPr>
          <w:sz w:val="24"/>
          <w:szCs w:val="24"/>
        </w:rPr>
        <w:t xml:space="preserve"> on </w:t>
      </w:r>
      <w:hyperlink r:id="rId11" w:tgtFrame="_blank" w:history="1">
        <w:r w:rsidRPr="00361B5B">
          <w:rPr>
            <w:rStyle w:val="Hyperlink"/>
            <w:sz w:val="24"/>
            <w:szCs w:val="24"/>
          </w:rPr>
          <w:t>www.gov.je</w:t>
        </w:r>
      </w:hyperlink>
      <w:r w:rsidR="003F0B8C">
        <w:rPr>
          <w:sz w:val="24"/>
          <w:szCs w:val="24"/>
        </w:rPr>
        <w:t xml:space="preserve"> </w:t>
      </w:r>
      <w:r w:rsidRPr="00361B5B">
        <w:rPr>
          <w:sz w:val="24"/>
          <w:szCs w:val="24"/>
        </w:rPr>
        <w:t xml:space="preserve">consultation </w:t>
      </w:r>
      <w:r w:rsidRPr="00822454">
        <w:rPr>
          <w:sz w:val="24"/>
          <w:szCs w:val="24"/>
        </w:rPr>
        <w:t>summary etc.) </w:t>
      </w:r>
      <w:r w:rsidRPr="00FA0A4C">
        <w:rPr>
          <w:sz w:val="24"/>
          <w:szCs w:val="24"/>
        </w:rPr>
        <w:t>but will not publish the names and addresses of individuals without consent. Confidential responses will still be included in any summary of statistical information received and views expressed. Under the Freedom of Information (Jersey) Law 2011, information submitted to this consultation may be released if a Freedom of Information request requires it, but no personal data may be released.  </w:t>
      </w:r>
    </w:p>
    <w:p w14:paraId="218ED2B5" w14:textId="77777777" w:rsidR="00A67261" w:rsidRPr="00FA0A4C" w:rsidRDefault="00A67261" w:rsidP="00B73CEA">
      <w:pPr>
        <w:rPr>
          <w:sz w:val="24"/>
          <w:szCs w:val="24"/>
        </w:rPr>
      </w:pPr>
    </w:p>
    <w:p w14:paraId="6F07C5EA" w14:textId="3F9C4CEB" w:rsidR="00B73CEA" w:rsidRDefault="00B73CEA" w:rsidP="00B73CEA">
      <w:pPr>
        <w:rPr>
          <w:sz w:val="24"/>
          <w:szCs w:val="24"/>
        </w:rPr>
      </w:pPr>
      <w:r w:rsidRPr="00FA0A4C">
        <w:rPr>
          <w:sz w:val="24"/>
          <w:szCs w:val="24"/>
        </w:rPr>
        <w:t>Do you give permission for your comments to be quoted? </w:t>
      </w:r>
    </w:p>
    <w:p w14:paraId="6A3FB034" w14:textId="77777777" w:rsidR="006D7DAE" w:rsidRPr="00FA0A4C" w:rsidRDefault="006D7DAE" w:rsidP="00B73CEA">
      <w:pPr>
        <w:rPr>
          <w:sz w:val="24"/>
          <w:szCs w:val="24"/>
        </w:rPr>
      </w:pPr>
    </w:p>
    <w:p w14:paraId="1840927A" w14:textId="77777777" w:rsidR="00B73CEA" w:rsidRPr="00FA0A4C" w:rsidRDefault="00B73CEA" w:rsidP="00822454">
      <w:pPr>
        <w:numPr>
          <w:ilvl w:val="0"/>
          <w:numId w:val="37"/>
        </w:numPr>
        <w:spacing w:line="259" w:lineRule="auto"/>
        <w:ind w:left="714" w:hanging="357"/>
        <w:rPr>
          <w:sz w:val="24"/>
          <w:szCs w:val="24"/>
        </w:rPr>
      </w:pPr>
      <w:r w:rsidRPr="00FA0A4C">
        <w:rPr>
          <w:sz w:val="24"/>
          <w:szCs w:val="24"/>
        </w:rPr>
        <w:t>No</w:t>
      </w:r>
      <w:r w:rsidRPr="00FA0A4C">
        <w:rPr>
          <w:sz w:val="24"/>
          <w:szCs w:val="24"/>
        </w:rPr>
        <w:tab/>
      </w:r>
      <w:r w:rsidRPr="00FA0A4C">
        <w:rPr>
          <w:sz w:val="24"/>
          <w:szCs w:val="24"/>
        </w:rPr>
        <w:tab/>
      </w:r>
      <w:r w:rsidRPr="00FA0A4C">
        <w:rPr>
          <w:sz w:val="24"/>
          <w:szCs w:val="24"/>
        </w:rPr>
        <w:tab/>
      </w:r>
      <w:r w:rsidRPr="00FA0A4C">
        <w:rPr>
          <w:rFonts w:ascii="Segoe UI Symbol" w:hAnsi="Segoe UI Symbol" w:cs="Segoe UI Symbol"/>
          <w:sz w:val="24"/>
          <w:szCs w:val="24"/>
        </w:rPr>
        <w:t>☐</w:t>
      </w:r>
      <w:r w:rsidRPr="00FA0A4C">
        <w:rPr>
          <w:sz w:val="24"/>
          <w:szCs w:val="24"/>
        </w:rPr>
        <w:t> </w:t>
      </w:r>
    </w:p>
    <w:p w14:paraId="00401E87" w14:textId="77777777" w:rsidR="00B73CEA" w:rsidRPr="00FA0A4C" w:rsidRDefault="00B73CEA" w:rsidP="00822454">
      <w:pPr>
        <w:numPr>
          <w:ilvl w:val="0"/>
          <w:numId w:val="38"/>
        </w:numPr>
        <w:spacing w:line="259" w:lineRule="auto"/>
        <w:ind w:left="714" w:hanging="357"/>
        <w:rPr>
          <w:sz w:val="24"/>
          <w:szCs w:val="24"/>
        </w:rPr>
      </w:pPr>
      <w:r w:rsidRPr="00FA0A4C">
        <w:rPr>
          <w:sz w:val="24"/>
          <w:szCs w:val="24"/>
        </w:rPr>
        <w:t>Yes, anonymously</w:t>
      </w:r>
      <w:r w:rsidRPr="00FA0A4C">
        <w:rPr>
          <w:sz w:val="24"/>
          <w:szCs w:val="24"/>
        </w:rPr>
        <w:tab/>
      </w:r>
      <w:r w:rsidRPr="00FA0A4C">
        <w:rPr>
          <w:rFonts w:ascii="Segoe UI Symbol" w:hAnsi="Segoe UI Symbol" w:cs="Segoe UI Symbol"/>
          <w:sz w:val="24"/>
          <w:szCs w:val="24"/>
        </w:rPr>
        <w:t>☐</w:t>
      </w:r>
      <w:r w:rsidRPr="00FA0A4C">
        <w:rPr>
          <w:sz w:val="24"/>
          <w:szCs w:val="24"/>
        </w:rPr>
        <w:t> </w:t>
      </w:r>
    </w:p>
    <w:p w14:paraId="36DFCA1B" w14:textId="77777777" w:rsidR="00B73CEA" w:rsidRPr="00FA0A4C" w:rsidRDefault="00B73CEA" w:rsidP="00822454">
      <w:pPr>
        <w:numPr>
          <w:ilvl w:val="0"/>
          <w:numId w:val="39"/>
        </w:numPr>
        <w:spacing w:line="259" w:lineRule="auto"/>
        <w:ind w:left="714" w:hanging="357"/>
        <w:rPr>
          <w:sz w:val="24"/>
          <w:szCs w:val="24"/>
        </w:rPr>
      </w:pPr>
      <w:r w:rsidRPr="00FA0A4C">
        <w:rPr>
          <w:sz w:val="24"/>
          <w:szCs w:val="24"/>
        </w:rPr>
        <w:t>Yes, attributed</w:t>
      </w:r>
      <w:r w:rsidRPr="00FA0A4C">
        <w:rPr>
          <w:sz w:val="24"/>
          <w:szCs w:val="24"/>
        </w:rPr>
        <w:tab/>
      </w:r>
      <w:r w:rsidRPr="00FA0A4C">
        <w:rPr>
          <w:sz w:val="24"/>
          <w:szCs w:val="24"/>
        </w:rPr>
        <w:tab/>
      </w:r>
      <w:r w:rsidRPr="00FA0A4C">
        <w:rPr>
          <w:rFonts w:ascii="Segoe UI Symbol" w:hAnsi="Segoe UI Symbol" w:cs="Segoe UI Symbol"/>
          <w:sz w:val="24"/>
          <w:szCs w:val="24"/>
        </w:rPr>
        <w:t>☐</w:t>
      </w:r>
      <w:r w:rsidRPr="00FA0A4C">
        <w:rPr>
          <w:sz w:val="24"/>
          <w:szCs w:val="24"/>
        </w:rPr>
        <w:t> </w:t>
      </w:r>
    </w:p>
    <w:p w14:paraId="6B9EA13B" w14:textId="77777777" w:rsidR="006D7DAE" w:rsidRDefault="006D7DAE" w:rsidP="00B73CEA">
      <w:pPr>
        <w:rPr>
          <w:sz w:val="24"/>
          <w:szCs w:val="24"/>
        </w:rPr>
      </w:pPr>
    </w:p>
    <w:p w14:paraId="425935F7" w14:textId="4666AA43" w:rsidR="00B73CEA" w:rsidRPr="00FA0A4C" w:rsidRDefault="00B73CEA" w:rsidP="00B73CEA">
      <w:pPr>
        <w:rPr>
          <w:sz w:val="24"/>
          <w:szCs w:val="24"/>
        </w:rPr>
      </w:pPr>
      <w:r w:rsidRPr="00FA0A4C">
        <w:rPr>
          <w:sz w:val="24"/>
          <w:szCs w:val="24"/>
        </w:rPr>
        <w:t>Name to attribute comments to: </w:t>
      </w:r>
    </w:p>
    <w:p w14:paraId="5B458402" w14:textId="77777777" w:rsidR="00A67261" w:rsidRPr="00FA0A4C" w:rsidRDefault="00A67261" w:rsidP="00B73CEA">
      <w:pPr>
        <w:rPr>
          <w:sz w:val="24"/>
          <w:szCs w:val="24"/>
        </w:rPr>
      </w:pPr>
    </w:p>
    <w:p w14:paraId="737829E1" w14:textId="77777777" w:rsidR="00B73CEA" w:rsidRPr="00FA0A4C" w:rsidRDefault="00B73CEA" w:rsidP="00B73CEA">
      <w:pPr>
        <w:rPr>
          <w:sz w:val="24"/>
          <w:szCs w:val="24"/>
        </w:rPr>
      </w:pPr>
      <w:r w:rsidRPr="00FA0A4C">
        <w:rPr>
          <w:sz w:val="24"/>
          <w:szCs w:val="24"/>
        </w:rPr>
        <w:t>Organisation to attribute comments to, if applicable:</w:t>
      </w:r>
    </w:p>
    <w:p w14:paraId="262D37A3" w14:textId="77777777" w:rsidR="001F6CE1" w:rsidRDefault="001F6CE1" w:rsidP="001F6CE1">
      <w:pPr>
        <w:rPr>
          <w:rFonts w:ascii="Calibri" w:eastAsia="Times New Roman" w:hAnsi="Calibri" w:cs="Times New Roman"/>
          <w:b/>
          <w:sz w:val="32"/>
          <w:szCs w:val="32"/>
          <w:lang w:eastAsia="en-GB"/>
        </w:rPr>
      </w:pPr>
    </w:p>
    <w:p w14:paraId="01063F6B" w14:textId="77777777" w:rsidR="004B2A50" w:rsidRDefault="004B2A50" w:rsidP="001F6CE1">
      <w:pPr>
        <w:rPr>
          <w:rFonts w:ascii="Calibri" w:eastAsia="Times New Roman" w:hAnsi="Calibri" w:cs="Times New Roman"/>
          <w:b/>
          <w:sz w:val="32"/>
          <w:szCs w:val="32"/>
          <w:lang w:eastAsia="en-GB"/>
        </w:rPr>
      </w:pPr>
    </w:p>
    <w:p w14:paraId="4E7A78C1" w14:textId="034B764E" w:rsidR="005D5F57" w:rsidRPr="005D5F57" w:rsidRDefault="005D5F57" w:rsidP="00FA0A4C">
      <w:pPr>
        <w:rPr>
          <w:rFonts w:ascii="Calibri" w:eastAsia="Times New Roman" w:hAnsi="Calibri" w:cs="Times New Roman"/>
          <w:b/>
          <w:sz w:val="32"/>
          <w:szCs w:val="32"/>
          <w:lang w:eastAsia="en-GB"/>
        </w:rPr>
      </w:pPr>
      <w:r w:rsidRPr="005D5F57">
        <w:rPr>
          <w:rFonts w:ascii="Calibri" w:eastAsia="Times New Roman" w:hAnsi="Calibri" w:cs="Times New Roman"/>
          <w:b/>
          <w:sz w:val="32"/>
          <w:szCs w:val="32"/>
          <w:lang w:eastAsia="en-GB"/>
        </w:rPr>
        <w:t xml:space="preserve">Who should respond and ways to </w:t>
      </w:r>
      <w:proofErr w:type="gramStart"/>
      <w:r w:rsidRPr="005D5F57">
        <w:rPr>
          <w:rFonts w:ascii="Calibri" w:eastAsia="Times New Roman" w:hAnsi="Calibri" w:cs="Times New Roman"/>
          <w:b/>
          <w:sz w:val="32"/>
          <w:szCs w:val="32"/>
          <w:lang w:eastAsia="en-GB"/>
        </w:rPr>
        <w:t>respond</w:t>
      </w:r>
      <w:proofErr w:type="gramEnd"/>
    </w:p>
    <w:p w14:paraId="4B777554" w14:textId="77777777" w:rsidR="005D5F57" w:rsidRPr="005D5F57" w:rsidRDefault="005D5F57" w:rsidP="005D5F57">
      <w:pPr>
        <w:spacing w:before="120" w:after="120" w:line="288" w:lineRule="auto"/>
        <w:jc w:val="both"/>
        <w:rPr>
          <w:rFonts w:ascii="Calibri" w:eastAsia="Times New Roman" w:hAnsi="Calibri" w:cs="Times New Roman"/>
          <w:sz w:val="24"/>
          <w:szCs w:val="24"/>
          <w:lang w:eastAsia="en-GB"/>
        </w:rPr>
      </w:pPr>
      <w:r w:rsidRPr="005D5F57">
        <w:rPr>
          <w:rFonts w:ascii="Calibri" w:eastAsia="Times New Roman" w:hAnsi="Calibri" w:cs="Times New Roman"/>
          <w:sz w:val="24"/>
          <w:szCs w:val="24"/>
          <w:lang w:eastAsia="en-GB"/>
        </w:rPr>
        <w:t>The Government of Jersey is interested in receiving responses from individuals, businesses or organisations, particularly those with an interest in the economy or financial services.</w:t>
      </w:r>
    </w:p>
    <w:p w14:paraId="23B7A3AF" w14:textId="77777777" w:rsidR="004B2A50" w:rsidRPr="005D5F57" w:rsidRDefault="004B2A50" w:rsidP="005D5F57">
      <w:pPr>
        <w:spacing w:before="120" w:after="120" w:line="288" w:lineRule="auto"/>
        <w:jc w:val="both"/>
        <w:rPr>
          <w:rFonts w:ascii="Calibri" w:eastAsia="Times New Roman" w:hAnsi="Calibri" w:cs="Times New Roman"/>
          <w:sz w:val="24"/>
          <w:szCs w:val="24"/>
          <w:lang w:eastAsia="en-GB"/>
        </w:rPr>
      </w:pPr>
    </w:p>
    <w:p w14:paraId="79C78356" w14:textId="77777777" w:rsidR="005D5F57" w:rsidRPr="005D5F57" w:rsidRDefault="005D5F57" w:rsidP="005D5F57">
      <w:pPr>
        <w:spacing w:before="120" w:after="120" w:line="288" w:lineRule="auto"/>
        <w:jc w:val="both"/>
        <w:rPr>
          <w:rFonts w:ascii="Calibri" w:eastAsia="Times New Roman" w:hAnsi="Calibri" w:cs="Times New Roman"/>
          <w:sz w:val="24"/>
          <w:szCs w:val="24"/>
          <w:lang w:eastAsia="en-GB"/>
        </w:rPr>
      </w:pPr>
      <w:r w:rsidRPr="005D5F57">
        <w:rPr>
          <w:rFonts w:ascii="Calibri" w:eastAsia="Times New Roman" w:hAnsi="Calibri" w:cs="Times New Roman"/>
          <w:sz w:val="24"/>
          <w:szCs w:val="24"/>
          <w:lang w:eastAsia="en-GB"/>
        </w:rPr>
        <w:t>Responses should be submitted by email to:</w:t>
      </w:r>
    </w:p>
    <w:p w14:paraId="760670A0" w14:textId="77777777" w:rsidR="005D5F57" w:rsidRPr="005D5F57" w:rsidRDefault="005D5F57" w:rsidP="005D5F57">
      <w:pPr>
        <w:spacing w:before="120" w:after="120" w:line="288" w:lineRule="auto"/>
        <w:jc w:val="both"/>
        <w:rPr>
          <w:rFonts w:ascii="Calibri" w:eastAsia="Times New Roman" w:hAnsi="Calibri" w:cs="Times New Roman"/>
          <w:b/>
          <w:bCs/>
          <w:sz w:val="24"/>
          <w:szCs w:val="24"/>
          <w:lang w:eastAsia="en-GB"/>
        </w:rPr>
      </w:pPr>
      <w:r w:rsidRPr="005D5F57">
        <w:rPr>
          <w:rFonts w:ascii="Calibri" w:eastAsia="Times New Roman" w:hAnsi="Calibri" w:cs="Times New Roman"/>
          <w:b/>
          <w:bCs/>
          <w:sz w:val="24"/>
          <w:szCs w:val="24"/>
          <w:lang w:eastAsia="en-GB"/>
        </w:rPr>
        <w:t>Sophie Watkins</w:t>
      </w:r>
    </w:p>
    <w:p w14:paraId="701BAA06" w14:textId="77777777" w:rsidR="005D5F57" w:rsidRPr="005D5F57" w:rsidRDefault="005D5F57" w:rsidP="005D5F57">
      <w:pPr>
        <w:spacing w:before="120" w:after="120" w:line="288" w:lineRule="auto"/>
        <w:jc w:val="both"/>
        <w:rPr>
          <w:rFonts w:ascii="Calibri" w:eastAsia="Times New Roman" w:hAnsi="Calibri" w:cs="Times New Roman"/>
          <w:b/>
          <w:sz w:val="24"/>
          <w:szCs w:val="24"/>
          <w:lang w:eastAsia="en-GB"/>
        </w:rPr>
      </w:pPr>
      <w:r w:rsidRPr="005D5F57">
        <w:rPr>
          <w:rFonts w:ascii="Calibri" w:eastAsia="Times New Roman" w:hAnsi="Calibri" w:cs="Times New Roman"/>
          <w:b/>
          <w:sz w:val="24"/>
          <w:szCs w:val="24"/>
          <w:lang w:eastAsia="en-GB"/>
        </w:rPr>
        <w:t>Financial Stability Board Lead | Economy | Chief Executive’s Office</w:t>
      </w:r>
    </w:p>
    <w:p w14:paraId="7056AAC7" w14:textId="77777777" w:rsidR="005D5F57" w:rsidRPr="005D5F57" w:rsidRDefault="005D5F57" w:rsidP="005D5F57">
      <w:pPr>
        <w:spacing w:before="120" w:after="120" w:line="288" w:lineRule="auto"/>
        <w:jc w:val="both"/>
        <w:rPr>
          <w:rFonts w:ascii="Calibri" w:eastAsia="Times New Roman" w:hAnsi="Calibri" w:cs="Arial"/>
          <w:color w:val="000000"/>
          <w:sz w:val="24"/>
          <w:szCs w:val="24"/>
          <w:lang w:eastAsia="en-GB"/>
        </w:rPr>
      </w:pPr>
      <w:r w:rsidRPr="005D5F57">
        <w:rPr>
          <w:rFonts w:ascii="Calibri" w:eastAsia="Times New Roman" w:hAnsi="Calibri" w:cs="Times New Roman"/>
          <w:b/>
          <w:sz w:val="24"/>
          <w:szCs w:val="24"/>
          <w:lang w:eastAsia="en-GB"/>
        </w:rPr>
        <w:t>Email:</w:t>
      </w:r>
      <w:r w:rsidRPr="005D5F57">
        <w:rPr>
          <w:rFonts w:ascii="Arial" w:eastAsia="Times New Roman" w:hAnsi="Arial" w:cs="Times New Roman"/>
          <w:sz w:val="20"/>
          <w:szCs w:val="20"/>
          <w:lang w:eastAsia="en-GB"/>
        </w:rPr>
        <w:t xml:space="preserve"> </w:t>
      </w:r>
      <w:hyperlink r:id="rId12" w:history="1">
        <w:r w:rsidRPr="005D5F57">
          <w:rPr>
            <w:rFonts w:ascii="Calibri" w:eastAsia="Times New Roman" w:hAnsi="Calibri" w:cs="Arial"/>
            <w:bCs/>
            <w:color w:val="0563C1"/>
            <w:sz w:val="24"/>
            <w:szCs w:val="24"/>
            <w:u w:val="single"/>
            <w:lang w:eastAsia="en-GB"/>
          </w:rPr>
          <w:t>s.watkins@gov.je</w:t>
        </w:r>
      </w:hyperlink>
      <w:r w:rsidRPr="005D5F57">
        <w:rPr>
          <w:rFonts w:ascii="Calibri" w:eastAsia="Times New Roman" w:hAnsi="Calibri" w:cs="Arial"/>
          <w:b/>
          <w:bCs/>
          <w:color w:val="000000"/>
          <w:sz w:val="24"/>
          <w:szCs w:val="24"/>
          <w:lang w:eastAsia="en-GB"/>
        </w:rPr>
        <w:t xml:space="preserve"> </w:t>
      </w:r>
    </w:p>
    <w:p w14:paraId="0CB3E0BC" w14:textId="77777777" w:rsidR="00B65DB5" w:rsidRDefault="00B65DB5" w:rsidP="005D5F57">
      <w:pPr>
        <w:spacing w:before="120" w:after="120" w:line="288" w:lineRule="auto"/>
        <w:jc w:val="both"/>
        <w:rPr>
          <w:rFonts w:ascii="Calibri" w:eastAsia="Times New Roman" w:hAnsi="Calibri" w:cs="Arial"/>
          <w:sz w:val="24"/>
          <w:szCs w:val="24"/>
          <w:lang w:eastAsia="en-GB"/>
        </w:rPr>
      </w:pPr>
    </w:p>
    <w:p w14:paraId="581D3844" w14:textId="69324048" w:rsidR="005D5F57" w:rsidRPr="005D5F57" w:rsidRDefault="005D5F57" w:rsidP="005D5F57">
      <w:pPr>
        <w:spacing w:before="120" w:after="120" w:line="288" w:lineRule="auto"/>
        <w:jc w:val="both"/>
        <w:rPr>
          <w:rFonts w:ascii="Calibri" w:eastAsia="Times New Roman" w:hAnsi="Calibri" w:cs="Arial"/>
          <w:sz w:val="24"/>
          <w:szCs w:val="24"/>
          <w:lang w:eastAsia="en-GB"/>
        </w:rPr>
      </w:pPr>
      <w:r w:rsidRPr="005D5F57">
        <w:rPr>
          <w:rFonts w:ascii="Calibri" w:eastAsia="Times New Roman" w:hAnsi="Calibri" w:cs="Arial"/>
          <w:sz w:val="24"/>
          <w:szCs w:val="24"/>
          <w:lang w:eastAsia="en-GB"/>
        </w:rPr>
        <w:t>Alternatively, Jersey Finance will be collating an industry response and</w:t>
      </w:r>
      <w:r w:rsidR="008173BD">
        <w:rPr>
          <w:rFonts w:ascii="Calibri" w:eastAsia="Times New Roman" w:hAnsi="Calibri" w:cs="Arial"/>
          <w:sz w:val="24"/>
          <w:szCs w:val="24"/>
          <w:lang w:eastAsia="en-GB"/>
        </w:rPr>
        <w:t>,</w:t>
      </w:r>
      <w:r w:rsidRPr="005D5F57">
        <w:rPr>
          <w:rFonts w:ascii="Calibri" w:eastAsia="Times New Roman" w:hAnsi="Calibri" w:cs="Arial"/>
          <w:sz w:val="24"/>
          <w:szCs w:val="24"/>
          <w:lang w:eastAsia="en-GB"/>
        </w:rPr>
        <w:t xml:space="preserve"> </w:t>
      </w:r>
      <w:r w:rsidR="006A353C">
        <w:rPr>
          <w:rFonts w:ascii="Calibri" w:eastAsia="Times New Roman" w:hAnsi="Calibri" w:cs="Arial"/>
          <w:sz w:val="24"/>
          <w:szCs w:val="24"/>
          <w:lang w:eastAsia="en-GB"/>
        </w:rPr>
        <w:t>to contribute</w:t>
      </w:r>
      <w:r w:rsidR="008173BD">
        <w:rPr>
          <w:rFonts w:ascii="Calibri" w:eastAsia="Times New Roman" w:hAnsi="Calibri" w:cs="Arial"/>
          <w:sz w:val="24"/>
          <w:szCs w:val="24"/>
          <w:lang w:eastAsia="en-GB"/>
        </w:rPr>
        <w:t>,</w:t>
      </w:r>
      <w:r w:rsidR="006A353C" w:rsidRPr="005D5F57">
        <w:rPr>
          <w:rFonts w:ascii="Calibri" w:eastAsia="Times New Roman" w:hAnsi="Calibri" w:cs="Arial"/>
          <w:sz w:val="24"/>
          <w:szCs w:val="24"/>
          <w:lang w:eastAsia="en-GB"/>
        </w:rPr>
        <w:t xml:space="preserve"> </w:t>
      </w:r>
      <w:r w:rsidRPr="005D5F57">
        <w:rPr>
          <w:rFonts w:ascii="Calibri" w:eastAsia="Times New Roman" w:hAnsi="Calibri" w:cs="Arial"/>
          <w:sz w:val="24"/>
          <w:szCs w:val="24"/>
          <w:lang w:eastAsia="en-GB"/>
        </w:rPr>
        <w:t>responses should be sent to:</w:t>
      </w:r>
    </w:p>
    <w:p w14:paraId="48FEF5E6" w14:textId="77777777" w:rsidR="006D7DAE" w:rsidRDefault="006D7DAE">
      <w:pPr>
        <w:rPr>
          <w:rFonts w:ascii="Calibri" w:eastAsia="Times New Roman" w:hAnsi="Calibri" w:cs="Arial"/>
          <w:b/>
          <w:sz w:val="24"/>
          <w:szCs w:val="24"/>
          <w:lang w:eastAsia="en-GB"/>
        </w:rPr>
      </w:pPr>
      <w:r>
        <w:rPr>
          <w:rFonts w:ascii="Calibri" w:eastAsia="Times New Roman" w:hAnsi="Calibri" w:cs="Arial"/>
          <w:b/>
          <w:sz w:val="24"/>
          <w:szCs w:val="24"/>
          <w:lang w:eastAsia="en-GB"/>
        </w:rPr>
        <w:br w:type="page"/>
      </w:r>
    </w:p>
    <w:p w14:paraId="740465C3" w14:textId="2857BD1E" w:rsidR="005D5F57" w:rsidRPr="005D5F57" w:rsidRDefault="005D5F57" w:rsidP="005D5F57">
      <w:pPr>
        <w:spacing w:before="120" w:after="120" w:line="288" w:lineRule="auto"/>
        <w:jc w:val="both"/>
        <w:rPr>
          <w:rFonts w:ascii="Calibri" w:eastAsia="Times New Roman" w:hAnsi="Calibri" w:cs="Arial"/>
          <w:b/>
          <w:sz w:val="24"/>
          <w:szCs w:val="24"/>
          <w:lang w:eastAsia="en-GB"/>
        </w:rPr>
      </w:pPr>
      <w:r w:rsidRPr="005D5F57">
        <w:rPr>
          <w:rFonts w:ascii="Calibri" w:eastAsia="Times New Roman" w:hAnsi="Calibri" w:cs="Arial"/>
          <w:b/>
          <w:sz w:val="24"/>
          <w:szCs w:val="24"/>
          <w:lang w:eastAsia="en-GB"/>
        </w:rPr>
        <w:t xml:space="preserve">Lisa Springate </w:t>
      </w:r>
    </w:p>
    <w:p w14:paraId="67C0DA9B" w14:textId="77777777" w:rsidR="005D5F57" w:rsidRPr="005D5F57" w:rsidRDefault="005D5F57" w:rsidP="005D5F57">
      <w:pPr>
        <w:spacing w:before="120" w:after="120" w:line="288" w:lineRule="auto"/>
        <w:jc w:val="both"/>
        <w:rPr>
          <w:rFonts w:ascii="Calibri" w:eastAsia="Times New Roman" w:hAnsi="Calibri" w:cs="Arial"/>
          <w:b/>
          <w:sz w:val="24"/>
          <w:szCs w:val="24"/>
          <w:lang w:eastAsia="en-GB"/>
        </w:rPr>
      </w:pPr>
      <w:r w:rsidRPr="005D5F57">
        <w:rPr>
          <w:rFonts w:ascii="Calibri" w:eastAsia="Times New Roman" w:hAnsi="Calibri" w:cs="Arial"/>
          <w:b/>
          <w:sz w:val="24"/>
          <w:szCs w:val="24"/>
          <w:lang w:eastAsia="en-GB"/>
        </w:rPr>
        <w:t xml:space="preserve">Head of Legal and Technical | Jersey Finance Limited </w:t>
      </w:r>
    </w:p>
    <w:p w14:paraId="6C8F5462" w14:textId="77777777" w:rsidR="005D5F57" w:rsidRPr="005D5F57" w:rsidRDefault="005D5F57" w:rsidP="005D5F57">
      <w:pPr>
        <w:spacing w:before="120" w:after="120" w:line="288" w:lineRule="auto"/>
        <w:jc w:val="both"/>
        <w:rPr>
          <w:rFonts w:ascii="Calibri" w:eastAsia="Times New Roman" w:hAnsi="Calibri" w:cs="Arial"/>
          <w:sz w:val="24"/>
          <w:szCs w:val="24"/>
          <w:lang w:eastAsia="en-GB"/>
        </w:rPr>
      </w:pPr>
      <w:r w:rsidRPr="005D5F57">
        <w:rPr>
          <w:rFonts w:ascii="Calibri" w:eastAsia="Times New Roman" w:hAnsi="Calibri" w:cs="Arial"/>
          <w:b/>
          <w:sz w:val="24"/>
          <w:szCs w:val="24"/>
          <w:lang w:eastAsia="en-GB"/>
        </w:rPr>
        <w:t>Email:</w:t>
      </w:r>
      <w:r w:rsidRPr="005D5F57">
        <w:rPr>
          <w:rFonts w:ascii="Calibri" w:eastAsia="Times New Roman" w:hAnsi="Calibri" w:cs="Arial"/>
          <w:sz w:val="24"/>
          <w:szCs w:val="24"/>
          <w:lang w:eastAsia="en-GB"/>
        </w:rPr>
        <w:t xml:space="preserve"> </w:t>
      </w:r>
      <w:hyperlink r:id="rId13" w:history="1">
        <w:r w:rsidRPr="005D5F57">
          <w:rPr>
            <w:rFonts w:ascii="Calibri" w:eastAsia="Times New Roman" w:hAnsi="Calibri" w:cs="Arial"/>
            <w:color w:val="0563C1"/>
            <w:sz w:val="24"/>
            <w:szCs w:val="24"/>
            <w:u w:val="single"/>
            <w:lang w:eastAsia="en-GB"/>
          </w:rPr>
          <w:t>Lisa.Springate@jerseyfinance.je</w:t>
        </w:r>
      </w:hyperlink>
      <w:r w:rsidRPr="005D5F57">
        <w:rPr>
          <w:rFonts w:ascii="Calibri" w:eastAsia="Times New Roman" w:hAnsi="Calibri" w:cs="Arial"/>
          <w:sz w:val="24"/>
          <w:szCs w:val="24"/>
          <w:lang w:eastAsia="en-GB"/>
        </w:rPr>
        <w:t xml:space="preserve"> </w:t>
      </w:r>
    </w:p>
    <w:p w14:paraId="45B945F0" w14:textId="77777777" w:rsidR="005D5F57" w:rsidRPr="005D5F57" w:rsidRDefault="005D5F57" w:rsidP="005D5F57">
      <w:pPr>
        <w:spacing w:before="120" w:after="120" w:line="288" w:lineRule="auto"/>
        <w:jc w:val="both"/>
        <w:rPr>
          <w:rFonts w:ascii="Calibri" w:eastAsia="Times New Roman" w:hAnsi="Calibri" w:cs="Times New Roman"/>
          <w:sz w:val="24"/>
          <w:szCs w:val="24"/>
          <w:lang w:eastAsia="en-GB"/>
        </w:rPr>
      </w:pPr>
      <w:r w:rsidRPr="005D5F57">
        <w:rPr>
          <w:rFonts w:ascii="Calibri" w:eastAsia="Times New Roman" w:hAnsi="Calibri" w:cs="Times New Roman"/>
          <w:sz w:val="24"/>
          <w:szCs w:val="24"/>
          <w:lang w:eastAsia="en-GB"/>
        </w:rPr>
        <w:t xml:space="preserve">Responses sent to Jersey Finance will be shared with the Government of Jersey unless the respondent indicates that they wish to remain anonymous. Please indicate clearly on your response if this is the case. </w:t>
      </w:r>
    </w:p>
    <w:p w14:paraId="39A5B5D5" w14:textId="77777777" w:rsidR="005D5F57" w:rsidRPr="00FA0A4C" w:rsidRDefault="005D5F57" w:rsidP="005D5F57">
      <w:pPr>
        <w:pBdr>
          <w:bottom w:val="single" w:sz="12" w:space="1" w:color="auto"/>
        </w:pBdr>
        <w:spacing w:before="120" w:after="120" w:line="288" w:lineRule="auto"/>
        <w:jc w:val="both"/>
        <w:rPr>
          <w:rFonts w:ascii="Calibri" w:eastAsia="Times New Roman" w:hAnsi="Calibri" w:cs="Times New Roman"/>
          <w:sz w:val="24"/>
          <w:szCs w:val="24"/>
          <w:highlight w:val="yellow"/>
          <w:lang w:eastAsia="en-GB"/>
        </w:rPr>
      </w:pPr>
    </w:p>
    <w:p w14:paraId="253D767C" w14:textId="77777777" w:rsidR="005D5F57" w:rsidRPr="00FA0A4C" w:rsidRDefault="005D5F57" w:rsidP="005D5F57">
      <w:pPr>
        <w:spacing w:before="120" w:after="120" w:line="288" w:lineRule="auto"/>
        <w:jc w:val="both"/>
        <w:rPr>
          <w:rFonts w:ascii="Calibri" w:eastAsia="Times New Roman" w:hAnsi="Calibri" w:cs="Times New Roman"/>
          <w:sz w:val="24"/>
          <w:szCs w:val="24"/>
          <w:highlight w:val="yellow"/>
          <w:lang w:eastAsia="en-GB"/>
        </w:rPr>
      </w:pPr>
    </w:p>
    <w:p w14:paraId="2CCAD01D" w14:textId="77777777" w:rsidR="005D5F57" w:rsidRPr="005D5F57" w:rsidRDefault="005D5F57" w:rsidP="005D5F57">
      <w:pPr>
        <w:spacing w:before="120" w:after="120" w:line="288" w:lineRule="auto"/>
        <w:jc w:val="both"/>
        <w:rPr>
          <w:rFonts w:ascii="Calibri" w:eastAsia="MS Gothic" w:hAnsi="Calibri" w:cs="Arial"/>
          <w:sz w:val="20"/>
          <w:szCs w:val="20"/>
          <w:lang w:eastAsia="en-GB"/>
        </w:rPr>
      </w:pPr>
      <w:r w:rsidRPr="005D5F57">
        <w:rPr>
          <w:rFonts w:ascii="Calibri" w:eastAsia="Times New Roman" w:hAnsi="Calibri" w:cs="Times New Roman"/>
          <w:sz w:val="20"/>
          <w:szCs w:val="20"/>
          <w:lang w:eastAsia="en-GB"/>
        </w:rPr>
        <w:br w:type="page"/>
      </w:r>
    </w:p>
    <w:p w14:paraId="08770AC7" w14:textId="09DC5B29" w:rsidR="005D5F57" w:rsidRPr="005D5F57" w:rsidRDefault="005D5F57" w:rsidP="005D5F57">
      <w:pPr>
        <w:keepNext/>
        <w:tabs>
          <w:tab w:val="left" w:pos="1701"/>
        </w:tabs>
        <w:overflowPunct w:val="0"/>
        <w:autoSpaceDE w:val="0"/>
        <w:autoSpaceDN w:val="0"/>
        <w:adjustRightInd w:val="0"/>
        <w:spacing w:before="360" w:line="288" w:lineRule="auto"/>
        <w:ind w:left="-425"/>
        <w:jc w:val="both"/>
        <w:textAlignment w:val="baseline"/>
        <w:outlineLvl w:val="2"/>
        <w:rPr>
          <w:rFonts w:ascii="Calibri" w:eastAsia="MS Gothic" w:hAnsi="Calibri" w:cs="Arial"/>
          <w:b/>
          <w:bCs/>
          <w:sz w:val="32"/>
          <w:szCs w:val="32"/>
          <w:lang w:eastAsia="en-GB"/>
        </w:rPr>
      </w:pPr>
      <w:r w:rsidRPr="005D5F57">
        <w:rPr>
          <w:rFonts w:ascii="Calibri" w:eastAsia="MS Gothic" w:hAnsi="Calibri" w:cs="Arial"/>
          <w:b/>
          <w:bCs/>
          <w:sz w:val="32"/>
          <w:szCs w:val="32"/>
          <w:lang w:eastAsia="en-GB"/>
        </w:rPr>
        <w:t>Introduction</w:t>
      </w:r>
    </w:p>
    <w:p w14:paraId="59E539E6" w14:textId="47D90051" w:rsidR="005D5F57" w:rsidRPr="005D5F57" w:rsidRDefault="005D5F57" w:rsidP="005D5F57">
      <w:pPr>
        <w:numPr>
          <w:ilvl w:val="0"/>
          <w:numId w:val="26"/>
        </w:numPr>
        <w:spacing w:before="120" w:after="120" w:line="288" w:lineRule="auto"/>
        <w:ind w:left="714" w:hanging="357"/>
        <w:jc w:val="both"/>
        <w:rPr>
          <w:rFonts w:ascii="Calibri" w:eastAsia="MS Mincho" w:hAnsi="Calibri" w:cs="Times New Roman"/>
          <w:sz w:val="24"/>
          <w:szCs w:val="24"/>
          <w:lang w:val="en-US" w:eastAsia="en-GB"/>
        </w:rPr>
      </w:pPr>
      <w:r w:rsidRPr="005D5F57">
        <w:rPr>
          <w:rFonts w:ascii="Calibri" w:eastAsia="MS Mincho" w:hAnsi="Calibri" w:cs="Times New Roman"/>
          <w:sz w:val="24"/>
          <w:szCs w:val="24"/>
          <w:lang w:val="en-US" w:eastAsia="en-GB"/>
        </w:rPr>
        <w:t xml:space="preserve">The Government of Jersey (the Government) has taken steps in the last few years to set up an expert panel (the shadow Financial Stability Board) to provide advice on maintaining the stability and strength of Jersey’s financial system to mitigate risks to the economy and government finances. In order to enable it to perform this role effectively the Government now proposes </w:t>
      </w:r>
      <w:r w:rsidR="00B87226">
        <w:rPr>
          <w:rFonts w:ascii="Calibri" w:eastAsia="MS Mincho" w:hAnsi="Calibri" w:cs="Times New Roman"/>
          <w:sz w:val="24"/>
          <w:szCs w:val="24"/>
          <w:lang w:val="en-US" w:eastAsia="en-GB"/>
        </w:rPr>
        <w:t>giving</w:t>
      </w:r>
      <w:r w:rsidR="00B87226" w:rsidRPr="005D5F57">
        <w:rPr>
          <w:rFonts w:ascii="Calibri" w:eastAsia="MS Mincho" w:hAnsi="Calibri" w:cs="Times New Roman"/>
          <w:sz w:val="24"/>
          <w:szCs w:val="24"/>
          <w:lang w:val="en-US" w:eastAsia="en-GB"/>
        </w:rPr>
        <w:t xml:space="preserve"> </w:t>
      </w:r>
      <w:r w:rsidRPr="005D5F57">
        <w:rPr>
          <w:rFonts w:ascii="Calibri" w:eastAsia="MS Mincho" w:hAnsi="Calibri" w:cs="Times New Roman"/>
          <w:sz w:val="24"/>
          <w:szCs w:val="24"/>
          <w:lang w:val="en-US" w:eastAsia="en-GB"/>
        </w:rPr>
        <w:t xml:space="preserve">the shadow Financial Stability Board </w:t>
      </w:r>
      <w:r w:rsidR="00C054F1">
        <w:rPr>
          <w:rFonts w:ascii="Calibri" w:eastAsia="MS Mincho" w:hAnsi="Calibri" w:cs="Times New Roman"/>
          <w:sz w:val="24"/>
          <w:szCs w:val="24"/>
          <w:lang w:val="en-US" w:eastAsia="en-GB"/>
        </w:rPr>
        <w:t xml:space="preserve">(FSB) </w:t>
      </w:r>
      <w:r w:rsidR="00B87226">
        <w:rPr>
          <w:rFonts w:ascii="Calibri" w:eastAsia="MS Mincho" w:hAnsi="Calibri" w:cs="Times New Roman"/>
          <w:sz w:val="24"/>
          <w:szCs w:val="24"/>
          <w:lang w:val="en-US" w:eastAsia="en-GB"/>
        </w:rPr>
        <w:t xml:space="preserve">necessary legal </w:t>
      </w:r>
      <w:r w:rsidR="00E65C8E">
        <w:rPr>
          <w:rFonts w:ascii="Calibri" w:eastAsia="MS Mincho" w:hAnsi="Calibri" w:cs="Times New Roman"/>
          <w:sz w:val="24"/>
          <w:szCs w:val="24"/>
          <w:lang w:val="en-US" w:eastAsia="en-GB"/>
        </w:rPr>
        <w:t>gateway</w:t>
      </w:r>
      <w:r w:rsidR="00B87226">
        <w:rPr>
          <w:rFonts w:ascii="Calibri" w:eastAsia="MS Mincho" w:hAnsi="Calibri" w:cs="Times New Roman"/>
          <w:sz w:val="24"/>
          <w:szCs w:val="24"/>
          <w:lang w:val="en-US" w:eastAsia="en-GB"/>
        </w:rPr>
        <w:t>s and duties</w:t>
      </w:r>
      <w:r w:rsidRPr="005D5F57">
        <w:rPr>
          <w:rFonts w:ascii="Calibri" w:eastAsia="MS Mincho" w:hAnsi="Calibri" w:cs="Times New Roman"/>
          <w:sz w:val="24"/>
          <w:szCs w:val="24"/>
          <w:lang w:val="en-US" w:eastAsia="en-GB"/>
        </w:rPr>
        <w:t>.</w:t>
      </w:r>
    </w:p>
    <w:p w14:paraId="769A02AD" w14:textId="25F7E6B4" w:rsidR="005D5F57" w:rsidRPr="005D5F57" w:rsidRDefault="005D5F57" w:rsidP="005D5F57">
      <w:pPr>
        <w:numPr>
          <w:ilvl w:val="0"/>
          <w:numId w:val="26"/>
        </w:numPr>
        <w:spacing w:before="120" w:after="120" w:line="288" w:lineRule="auto"/>
        <w:ind w:left="714" w:hanging="357"/>
        <w:jc w:val="both"/>
        <w:rPr>
          <w:rFonts w:ascii="Calibri" w:eastAsia="MS Mincho" w:hAnsi="Calibri" w:cs="Times New Roman"/>
          <w:sz w:val="24"/>
          <w:szCs w:val="24"/>
          <w:lang w:val="en-US" w:eastAsia="en-GB"/>
        </w:rPr>
      </w:pPr>
      <w:r w:rsidRPr="005D5F57">
        <w:rPr>
          <w:rFonts w:ascii="Calibri" w:eastAsia="MS Mincho" w:hAnsi="Calibri" w:cs="Times New Roman"/>
          <w:sz w:val="24"/>
          <w:szCs w:val="24"/>
          <w:lang w:val="en-US" w:eastAsia="en-GB"/>
        </w:rPr>
        <w:t xml:space="preserve">This consultation paper sets out the current role and status of the </w:t>
      </w:r>
      <w:r w:rsidR="00C054F1">
        <w:rPr>
          <w:rFonts w:ascii="Calibri" w:eastAsia="MS Mincho" w:hAnsi="Calibri" w:cs="Times New Roman"/>
          <w:sz w:val="24"/>
          <w:szCs w:val="24"/>
          <w:lang w:val="en-US" w:eastAsia="en-GB"/>
        </w:rPr>
        <w:t>FSB</w:t>
      </w:r>
      <w:r w:rsidRPr="005D5F57">
        <w:rPr>
          <w:rFonts w:ascii="Calibri" w:eastAsia="MS Mincho" w:hAnsi="Calibri" w:cs="Times New Roman"/>
          <w:sz w:val="24"/>
          <w:szCs w:val="24"/>
          <w:lang w:val="en-US" w:eastAsia="en-GB"/>
        </w:rPr>
        <w:t xml:space="preserve"> and explains the proposal</w:t>
      </w:r>
      <w:r w:rsidR="00E52518">
        <w:rPr>
          <w:rFonts w:ascii="Calibri" w:eastAsia="MS Mincho" w:hAnsi="Calibri" w:cs="Times New Roman"/>
          <w:sz w:val="24"/>
          <w:szCs w:val="24"/>
          <w:lang w:val="en-US" w:eastAsia="en-GB"/>
        </w:rPr>
        <w:t>s</w:t>
      </w:r>
      <w:r w:rsidRPr="005D5F57">
        <w:rPr>
          <w:rFonts w:ascii="Calibri" w:eastAsia="MS Mincho" w:hAnsi="Calibri" w:cs="Times New Roman"/>
          <w:sz w:val="24"/>
          <w:szCs w:val="24"/>
          <w:lang w:val="en-US" w:eastAsia="en-GB"/>
        </w:rPr>
        <w:t xml:space="preserve"> for </w:t>
      </w:r>
      <w:r w:rsidR="00E52518">
        <w:rPr>
          <w:rFonts w:ascii="Calibri" w:eastAsia="MS Mincho" w:hAnsi="Calibri" w:cs="Times New Roman"/>
          <w:sz w:val="24"/>
          <w:szCs w:val="24"/>
          <w:lang w:val="en-US" w:eastAsia="en-GB"/>
        </w:rPr>
        <w:t xml:space="preserve">its further </w:t>
      </w:r>
      <w:r w:rsidRPr="005D5F57">
        <w:rPr>
          <w:rFonts w:ascii="Calibri" w:eastAsia="MS Mincho" w:hAnsi="Calibri" w:cs="Times New Roman"/>
          <w:sz w:val="24"/>
          <w:szCs w:val="24"/>
          <w:lang w:val="en-US" w:eastAsia="en-GB"/>
        </w:rPr>
        <w:t>establish</w:t>
      </w:r>
      <w:r w:rsidR="00E52518">
        <w:rPr>
          <w:rFonts w:ascii="Calibri" w:eastAsia="MS Mincho" w:hAnsi="Calibri" w:cs="Times New Roman"/>
          <w:sz w:val="24"/>
          <w:szCs w:val="24"/>
          <w:lang w:val="en-US" w:eastAsia="en-GB"/>
        </w:rPr>
        <w:t>ment</w:t>
      </w:r>
      <w:r w:rsidRPr="005D5F57">
        <w:rPr>
          <w:rFonts w:ascii="Calibri" w:eastAsia="MS Mincho" w:hAnsi="Calibri" w:cs="Times New Roman"/>
          <w:sz w:val="24"/>
          <w:szCs w:val="24"/>
          <w:lang w:val="en-US" w:eastAsia="en-GB"/>
        </w:rPr>
        <w:t>.</w:t>
      </w:r>
    </w:p>
    <w:p w14:paraId="539B5BE5" w14:textId="77777777" w:rsidR="005D5F57" w:rsidRPr="005D5F57" w:rsidRDefault="005D5F57" w:rsidP="005D5F57">
      <w:pPr>
        <w:keepNext/>
        <w:tabs>
          <w:tab w:val="left" w:pos="1701"/>
        </w:tabs>
        <w:overflowPunct w:val="0"/>
        <w:autoSpaceDE w:val="0"/>
        <w:autoSpaceDN w:val="0"/>
        <w:adjustRightInd w:val="0"/>
        <w:spacing w:before="360" w:line="288" w:lineRule="auto"/>
        <w:ind w:left="-425"/>
        <w:jc w:val="both"/>
        <w:textAlignment w:val="baseline"/>
        <w:outlineLvl w:val="2"/>
        <w:rPr>
          <w:rFonts w:ascii="Calibri" w:eastAsia="MS Gothic" w:hAnsi="Calibri" w:cs="Arial"/>
          <w:b/>
          <w:bCs/>
          <w:sz w:val="32"/>
          <w:szCs w:val="32"/>
          <w:lang w:eastAsia="en-GB"/>
        </w:rPr>
      </w:pPr>
      <w:r w:rsidRPr="005D5F57">
        <w:rPr>
          <w:rFonts w:ascii="Calibri" w:eastAsia="MS Gothic" w:hAnsi="Calibri" w:cs="Arial"/>
          <w:b/>
          <w:bCs/>
          <w:sz w:val="32"/>
          <w:szCs w:val="32"/>
          <w:lang w:eastAsia="en-GB"/>
        </w:rPr>
        <w:t>Government objectives</w:t>
      </w:r>
    </w:p>
    <w:p w14:paraId="0A2149C5" w14:textId="6AEE0E6C" w:rsidR="005D5F57" w:rsidRPr="005D5F57" w:rsidRDefault="005D5F57" w:rsidP="005D5F57">
      <w:pPr>
        <w:numPr>
          <w:ilvl w:val="0"/>
          <w:numId w:val="26"/>
        </w:numPr>
        <w:spacing w:before="120" w:after="120" w:line="288" w:lineRule="auto"/>
        <w:jc w:val="both"/>
        <w:rPr>
          <w:rFonts w:ascii="Calibri" w:eastAsia="MS Mincho" w:hAnsi="Calibri" w:cs="Times New Roman"/>
          <w:sz w:val="24"/>
          <w:szCs w:val="24"/>
          <w:lang w:val="en-US" w:eastAsia="en-GB"/>
        </w:rPr>
      </w:pPr>
      <w:r w:rsidRPr="005D5F57">
        <w:rPr>
          <w:rFonts w:ascii="Calibri" w:eastAsia="MS Mincho" w:hAnsi="Calibri" w:cs="Times New Roman"/>
          <w:sz w:val="24"/>
          <w:szCs w:val="24"/>
          <w:lang w:val="en-US" w:eastAsia="en-GB"/>
        </w:rPr>
        <w:t xml:space="preserve">The objectives of the Government, in proposing to establish the </w:t>
      </w:r>
      <w:r w:rsidR="00C054F1">
        <w:rPr>
          <w:rFonts w:ascii="Calibri" w:eastAsia="MS Mincho" w:hAnsi="Calibri" w:cs="Times New Roman"/>
          <w:sz w:val="24"/>
          <w:szCs w:val="24"/>
          <w:lang w:val="en-US" w:eastAsia="en-GB"/>
        </w:rPr>
        <w:t>FSB</w:t>
      </w:r>
      <w:r w:rsidRPr="005D5F57">
        <w:rPr>
          <w:rFonts w:ascii="Calibri" w:eastAsia="MS Mincho" w:hAnsi="Calibri" w:cs="Times New Roman"/>
          <w:sz w:val="24"/>
          <w:szCs w:val="24"/>
          <w:lang w:val="en-US" w:eastAsia="en-GB"/>
        </w:rPr>
        <w:t xml:space="preserve"> </w:t>
      </w:r>
      <w:r w:rsidR="007A0381">
        <w:rPr>
          <w:rFonts w:ascii="Calibri" w:eastAsia="MS Mincho" w:hAnsi="Calibri" w:cs="Times New Roman"/>
          <w:sz w:val="24"/>
          <w:szCs w:val="24"/>
          <w:lang w:val="en-US" w:eastAsia="en-GB"/>
        </w:rPr>
        <w:t xml:space="preserve">with appropriate </w:t>
      </w:r>
      <w:r w:rsidR="00E65C8E">
        <w:rPr>
          <w:rFonts w:ascii="Calibri" w:eastAsia="MS Mincho" w:hAnsi="Calibri" w:cs="Times New Roman"/>
          <w:sz w:val="24"/>
          <w:szCs w:val="24"/>
          <w:lang w:val="en-US" w:eastAsia="en-GB"/>
        </w:rPr>
        <w:t>gateway</w:t>
      </w:r>
      <w:r w:rsidR="007A0381">
        <w:rPr>
          <w:rFonts w:ascii="Calibri" w:eastAsia="MS Mincho" w:hAnsi="Calibri" w:cs="Times New Roman"/>
          <w:sz w:val="24"/>
          <w:szCs w:val="24"/>
          <w:lang w:val="en-US" w:eastAsia="en-GB"/>
        </w:rPr>
        <w:t xml:space="preserve">s and duties </w:t>
      </w:r>
      <w:r w:rsidRPr="005D5F57">
        <w:rPr>
          <w:rFonts w:ascii="Calibri" w:eastAsia="MS Mincho" w:hAnsi="Calibri" w:cs="Times New Roman"/>
          <w:sz w:val="24"/>
          <w:szCs w:val="24"/>
          <w:lang w:val="en-US" w:eastAsia="en-GB"/>
        </w:rPr>
        <w:t>are:</w:t>
      </w:r>
    </w:p>
    <w:p w14:paraId="3A17BB6C" w14:textId="77777777" w:rsidR="005D5F57" w:rsidRPr="005D5F57" w:rsidRDefault="005D5F57" w:rsidP="005D5F57">
      <w:pPr>
        <w:numPr>
          <w:ilvl w:val="1"/>
          <w:numId w:val="27"/>
        </w:numPr>
        <w:spacing w:before="120" w:after="120" w:line="288" w:lineRule="auto"/>
        <w:jc w:val="both"/>
        <w:rPr>
          <w:rFonts w:ascii="Calibri" w:eastAsia="MS Mincho" w:hAnsi="Calibri" w:cs="Times New Roman"/>
          <w:sz w:val="24"/>
          <w:szCs w:val="24"/>
          <w:lang w:val="en-US" w:eastAsia="en-GB"/>
        </w:rPr>
      </w:pPr>
      <w:r w:rsidRPr="005D5F57">
        <w:rPr>
          <w:rFonts w:ascii="Calibri" w:eastAsia="MS Mincho" w:hAnsi="Calibri" w:cs="Times New Roman"/>
          <w:sz w:val="24"/>
          <w:szCs w:val="24"/>
          <w:lang w:val="en-US" w:eastAsia="en-GB"/>
        </w:rPr>
        <w:t>to strengthen and maintain the stability of the financial system, which contributes to two of the four key commitments in the Government Plan 2021-2024, namely to:</w:t>
      </w:r>
    </w:p>
    <w:p w14:paraId="3B7DE232" w14:textId="77777777" w:rsidR="005D5F57" w:rsidRPr="005D5F57" w:rsidRDefault="005D5F57" w:rsidP="005D5F57">
      <w:pPr>
        <w:numPr>
          <w:ilvl w:val="2"/>
          <w:numId w:val="27"/>
        </w:numPr>
        <w:spacing w:before="120" w:after="120" w:line="288" w:lineRule="auto"/>
        <w:jc w:val="both"/>
        <w:rPr>
          <w:rFonts w:ascii="Calibri" w:eastAsia="MS Mincho" w:hAnsi="Calibri" w:cs="Times New Roman"/>
          <w:sz w:val="24"/>
          <w:szCs w:val="24"/>
          <w:lang w:val="en-US" w:eastAsia="en-GB"/>
        </w:rPr>
      </w:pPr>
      <w:r w:rsidRPr="005D5F57">
        <w:rPr>
          <w:rFonts w:ascii="Calibri" w:eastAsia="MS Mincho" w:hAnsi="Calibri" w:cs="Times New Roman"/>
          <w:sz w:val="24"/>
          <w:szCs w:val="24"/>
          <w:lang w:val="en-US" w:eastAsia="en-GB"/>
        </w:rPr>
        <w:t>Deliver positive, sustainable, economic, social and environmental outcomes for Jersey; and to</w:t>
      </w:r>
    </w:p>
    <w:p w14:paraId="675B6856" w14:textId="77777777" w:rsidR="005D5F57" w:rsidRPr="005D5F57" w:rsidRDefault="005D5F57" w:rsidP="005D5F57">
      <w:pPr>
        <w:numPr>
          <w:ilvl w:val="2"/>
          <w:numId w:val="27"/>
        </w:numPr>
        <w:spacing w:before="120" w:after="120" w:line="288" w:lineRule="auto"/>
        <w:jc w:val="both"/>
        <w:rPr>
          <w:rFonts w:ascii="Calibri" w:eastAsia="MS Mincho" w:hAnsi="Calibri" w:cs="Times New Roman"/>
          <w:sz w:val="24"/>
          <w:szCs w:val="24"/>
          <w:lang w:val="en-US" w:eastAsia="en-GB"/>
        </w:rPr>
      </w:pPr>
      <w:r w:rsidRPr="005D5F57">
        <w:rPr>
          <w:rFonts w:ascii="Calibri" w:eastAsia="MS Mincho" w:hAnsi="Calibri" w:cs="Times New Roman"/>
          <w:sz w:val="24"/>
          <w:szCs w:val="24"/>
          <w:lang w:val="en-US" w:eastAsia="en-GB"/>
        </w:rPr>
        <w:t>Ensure effective, efficient and sustainable management of public funds</w:t>
      </w:r>
      <w:r w:rsidRPr="005D5F57">
        <w:rPr>
          <w:rFonts w:ascii="Times New Roman" w:eastAsia="MS Mincho" w:hAnsi="Times New Roman" w:cs="Times New Roman"/>
          <w:color w:val="000000"/>
          <w:sz w:val="18"/>
          <w:szCs w:val="18"/>
          <w:vertAlign w:val="superscript"/>
          <w:lang w:eastAsia="en-GB"/>
        </w:rPr>
        <w:footnoteReference w:id="2"/>
      </w:r>
      <w:r w:rsidRPr="005D5F57">
        <w:rPr>
          <w:rFonts w:ascii="Calibri" w:eastAsia="MS Mincho" w:hAnsi="Calibri" w:cs="Times New Roman"/>
          <w:sz w:val="24"/>
          <w:szCs w:val="24"/>
          <w:lang w:val="en-US" w:eastAsia="en-GB"/>
        </w:rPr>
        <w:t>.</w:t>
      </w:r>
    </w:p>
    <w:p w14:paraId="4F418818" w14:textId="4C9970E9" w:rsidR="005D5F57" w:rsidRPr="00F50ADA" w:rsidRDefault="005D5F57" w:rsidP="00F50ADA">
      <w:pPr>
        <w:numPr>
          <w:ilvl w:val="1"/>
          <w:numId w:val="27"/>
        </w:numPr>
        <w:spacing w:before="120" w:after="120" w:line="288" w:lineRule="auto"/>
        <w:jc w:val="both"/>
        <w:rPr>
          <w:rFonts w:ascii="Calibri" w:eastAsia="MS Mincho" w:hAnsi="Calibri" w:cs="Times New Roman"/>
          <w:sz w:val="24"/>
          <w:szCs w:val="24"/>
          <w:lang w:val="en-US" w:eastAsia="en-GB"/>
        </w:rPr>
      </w:pPr>
      <w:r w:rsidRPr="005D5F57">
        <w:rPr>
          <w:rFonts w:ascii="Calibri" w:eastAsia="MS Mincho" w:hAnsi="Calibri" w:cs="Times New Roman"/>
          <w:sz w:val="24"/>
          <w:szCs w:val="24"/>
          <w:lang w:val="en-US" w:eastAsia="en-GB"/>
        </w:rPr>
        <w:t xml:space="preserve">To ensure that the </w:t>
      </w:r>
      <w:r w:rsidR="00C054F1">
        <w:rPr>
          <w:rFonts w:ascii="Calibri" w:eastAsia="MS Mincho" w:hAnsi="Calibri" w:cs="Times New Roman"/>
          <w:sz w:val="24"/>
          <w:szCs w:val="24"/>
          <w:lang w:val="en-US" w:eastAsia="en-GB"/>
        </w:rPr>
        <w:t>FSB</w:t>
      </w:r>
      <w:r w:rsidRPr="005D5F57">
        <w:rPr>
          <w:rFonts w:ascii="Calibri" w:eastAsia="MS Mincho" w:hAnsi="Calibri" w:cs="Times New Roman"/>
          <w:sz w:val="24"/>
          <w:szCs w:val="24"/>
          <w:lang w:val="en-US" w:eastAsia="en-GB"/>
        </w:rPr>
        <w:t xml:space="preserve"> has the appropriate constitution and powers to enable it to advise the Government effectively.</w:t>
      </w:r>
    </w:p>
    <w:p w14:paraId="226956FB" w14:textId="77777777" w:rsidR="005D5F57" w:rsidRPr="005D5F57" w:rsidRDefault="005D5F57" w:rsidP="005D5F57">
      <w:pPr>
        <w:keepNext/>
        <w:tabs>
          <w:tab w:val="left" w:pos="1701"/>
        </w:tabs>
        <w:overflowPunct w:val="0"/>
        <w:autoSpaceDE w:val="0"/>
        <w:autoSpaceDN w:val="0"/>
        <w:adjustRightInd w:val="0"/>
        <w:spacing w:before="360" w:line="288" w:lineRule="auto"/>
        <w:ind w:left="-425"/>
        <w:jc w:val="both"/>
        <w:textAlignment w:val="baseline"/>
        <w:outlineLvl w:val="2"/>
        <w:rPr>
          <w:rFonts w:ascii="Calibri" w:eastAsia="MS Gothic" w:hAnsi="Calibri" w:cs="Arial"/>
          <w:b/>
          <w:bCs/>
          <w:sz w:val="32"/>
          <w:szCs w:val="32"/>
          <w:lang w:eastAsia="en-GB"/>
        </w:rPr>
      </w:pPr>
      <w:r w:rsidRPr="005D5F57">
        <w:rPr>
          <w:rFonts w:ascii="Calibri" w:eastAsia="MS Gothic" w:hAnsi="Calibri" w:cs="Arial"/>
          <w:b/>
          <w:bCs/>
          <w:sz w:val="32"/>
          <w:szCs w:val="32"/>
          <w:lang w:eastAsia="en-GB"/>
        </w:rPr>
        <w:t>What is Financial Instability?</w:t>
      </w:r>
    </w:p>
    <w:p w14:paraId="377D25AE" w14:textId="77777777" w:rsidR="00A31799" w:rsidRPr="00FA0A4C" w:rsidRDefault="005D5F57" w:rsidP="00547B3D">
      <w:pPr>
        <w:pStyle w:val="ListParagraph"/>
        <w:numPr>
          <w:ilvl w:val="0"/>
          <w:numId w:val="26"/>
        </w:numPr>
        <w:spacing w:after="120" w:line="288" w:lineRule="auto"/>
        <w:ind w:left="714" w:hanging="357"/>
        <w:contextualSpacing w:val="0"/>
      </w:pPr>
      <w:r w:rsidRPr="005D5F57">
        <w:rPr>
          <w:rFonts w:ascii="Calibri" w:eastAsia="MS Mincho" w:hAnsi="Calibri"/>
        </w:rPr>
        <w:t>Financial instability is a macro-economic phenomenon, meaning that it affects the economy as a whole, whereas micro-economics is concerned with issues for individuals and businesses. Regulators sometimes distinguish between the microprudential policy and regulation of firms, and the macropru</w:t>
      </w:r>
      <w:bookmarkStart w:id="0" w:name="_GoBack"/>
      <w:bookmarkEnd w:id="0"/>
      <w:r w:rsidRPr="005D5F57">
        <w:rPr>
          <w:rFonts w:ascii="Calibri" w:eastAsia="MS Mincho" w:hAnsi="Calibri"/>
        </w:rPr>
        <w:t xml:space="preserve">dental policy and regulation of the financial system.  </w:t>
      </w:r>
    </w:p>
    <w:p w14:paraId="00CFC79B" w14:textId="5093219B" w:rsidR="00A07555" w:rsidRDefault="00A07555" w:rsidP="00547B3D">
      <w:pPr>
        <w:pStyle w:val="ListParagraph"/>
        <w:numPr>
          <w:ilvl w:val="0"/>
          <w:numId w:val="26"/>
        </w:numPr>
        <w:spacing w:after="120" w:line="288" w:lineRule="auto"/>
        <w:ind w:left="714" w:hanging="357"/>
        <w:contextualSpacing w:val="0"/>
      </w:pPr>
      <w:r>
        <w:t>The World Bank has considered the numerous definitions of financial stability and notes that most show financial stability as the absence of system-wide episodes in which the financial system fails to function (financial crises) and</w:t>
      </w:r>
      <w:r w:rsidR="00B411DC">
        <w:t xml:space="preserve"> most</w:t>
      </w:r>
      <w:r>
        <w:t xml:space="preserve"> include</w:t>
      </w:r>
      <w:r w:rsidR="00CE2C4E">
        <w:t xml:space="preserve"> the</w:t>
      </w:r>
      <w:r>
        <w:t xml:space="preserve"> resilience of financial systems to stress</w:t>
      </w:r>
      <w:r w:rsidR="00CE2C4E">
        <w:t>.</w:t>
      </w:r>
      <w:r>
        <w:t xml:space="preserve"> </w:t>
      </w:r>
    </w:p>
    <w:p w14:paraId="3E2941ED" w14:textId="77777777" w:rsidR="00A07555" w:rsidRDefault="00A07555" w:rsidP="00A07555">
      <w:pPr>
        <w:pStyle w:val="ListParagraph"/>
      </w:pPr>
    </w:p>
    <w:p w14:paraId="3E3A9B06" w14:textId="3E30E468" w:rsidR="005D5F57" w:rsidRPr="005D5F57" w:rsidRDefault="00A07555" w:rsidP="00FA0A4C">
      <w:pPr>
        <w:spacing w:before="120" w:after="120" w:line="288" w:lineRule="auto"/>
        <w:ind w:left="720"/>
        <w:jc w:val="both"/>
        <w:rPr>
          <w:rFonts w:ascii="Calibri" w:eastAsia="MS Mincho" w:hAnsi="Calibri" w:cs="Times New Roman"/>
          <w:sz w:val="24"/>
          <w:szCs w:val="24"/>
          <w:lang w:val="en-US" w:eastAsia="en-GB"/>
        </w:rPr>
      </w:pPr>
      <w:r w:rsidRPr="00FA0A4C">
        <w:rPr>
          <w:i/>
          <w:iCs/>
          <w:sz w:val="24"/>
          <w:szCs w:val="24"/>
        </w:rPr>
        <w:t>“A stable financial system is capable of efficiently allocating resources, assessing and managing financial risks, maintaining employment levels close to the economy’s natural rate, and eliminating relative price movements of real or financial assets that will affect monetary stability or employment levels. A financial system is in a range of stability when it dissipates financial imbalances that arise endogenously or as a result of significant adverse and unforeseen events. In stability, the system will absorb the shocks primarily via self-corrective mechanisms, preventing adverse events from having a disruptive effect on the real economy or on other financial systems. Financial stability is paramount for economic growth, as most transactions in the real economy are made through the financial system. The true value of financial stability is best illustrated in its absence, in periods of financial instability. During these periods, banks are reluctant to finance profitable projects, asset prices deviate excessively from their intrinsic values, and payments may not arrive on time. Major instability can lead to bank runs, hyperinflation, or a stock market crash. It can severely shake confidence in the financial and economic system”</w:t>
      </w:r>
      <w:r>
        <w:rPr>
          <w:rStyle w:val="FootnoteReference"/>
        </w:rPr>
        <w:footnoteReference w:id="3"/>
      </w:r>
      <w:r w:rsidR="005D5F57" w:rsidRPr="005D5F57">
        <w:rPr>
          <w:rFonts w:ascii="Calibri" w:eastAsia="MS Mincho" w:hAnsi="Calibri" w:cs="Times New Roman"/>
          <w:sz w:val="24"/>
          <w:szCs w:val="24"/>
          <w:lang w:val="en-US" w:eastAsia="en-GB"/>
        </w:rPr>
        <w:t>.</w:t>
      </w:r>
    </w:p>
    <w:p w14:paraId="695A05BA" w14:textId="77777777" w:rsidR="005D5F57" w:rsidRPr="005D5F57" w:rsidRDefault="005D5F57" w:rsidP="00FA0A4C">
      <w:pPr>
        <w:numPr>
          <w:ilvl w:val="0"/>
          <w:numId w:val="26"/>
        </w:numPr>
        <w:spacing w:before="120" w:after="120" w:line="288" w:lineRule="auto"/>
        <w:jc w:val="both"/>
        <w:rPr>
          <w:rFonts w:ascii="Calibri" w:eastAsia="MS Mincho" w:hAnsi="Calibri" w:cs="Times New Roman"/>
          <w:sz w:val="24"/>
          <w:szCs w:val="24"/>
          <w:lang w:val="en-US" w:eastAsia="en-GB"/>
        </w:rPr>
      </w:pPr>
      <w:r w:rsidRPr="005D5F57">
        <w:rPr>
          <w:rFonts w:ascii="Calibri" w:eastAsia="MS Mincho" w:hAnsi="Calibri" w:cs="Times New Roman"/>
          <w:sz w:val="24"/>
          <w:szCs w:val="24"/>
          <w:lang w:val="en-US" w:eastAsia="en-GB"/>
        </w:rPr>
        <w:t xml:space="preserve">After the global financial crisis of 2007-8, which sparked a global recession, many jurisdictions reviewed their regulatory systems to protect financial stability. </w:t>
      </w:r>
      <w:proofErr w:type="gramStart"/>
      <w:r w:rsidRPr="005D5F57">
        <w:rPr>
          <w:rFonts w:ascii="Calibri" w:eastAsia="MS Mincho" w:hAnsi="Calibri" w:cs="Times New Roman"/>
          <w:sz w:val="24"/>
          <w:szCs w:val="24"/>
          <w:lang w:val="en-US" w:eastAsia="en-GB"/>
        </w:rPr>
        <w:t>Thus</w:t>
      </w:r>
      <w:proofErr w:type="gramEnd"/>
      <w:r w:rsidRPr="005D5F57">
        <w:rPr>
          <w:rFonts w:ascii="Calibri" w:eastAsia="MS Mincho" w:hAnsi="Calibri" w:cs="Times New Roman"/>
          <w:sz w:val="24"/>
          <w:szCs w:val="24"/>
          <w:lang w:val="en-US" w:eastAsia="en-GB"/>
        </w:rPr>
        <w:t xml:space="preserve"> the UK’s Bank of England established a Financial Policy Committee (FPC) in 2013 that identifies, monitors and takes action to remove or reduce systemic risks with a view to protecting and enhancing the resilience of the UK financial system</w:t>
      </w:r>
      <w:r w:rsidRPr="005D5F57">
        <w:rPr>
          <w:rFonts w:ascii="Times New Roman" w:eastAsia="MS Mincho" w:hAnsi="Times New Roman" w:cs="Times New Roman"/>
          <w:color w:val="000000"/>
          <w:sz w:val="18"/>
          <w:szCs w:val="18"/>
          <w:vertAlign w:val="superscript"/>
          <w:lang w:eastAsia="en-GB"/>
        </w:rPr>
        <w:footnoteReference w:id="4"/>
      </w:r>
      <w:r w:rsidRPr="005D5F57">
        <w:rPr>
          <w:rFonts w:ascii="Calibri" w:eastAsia="MS Mincho" w:hAnsi="Calibri" w:cs="Times New Roman"/>
          <w:sz w:val="24"/>
          <w:szCs w:val="24"/>
          <w:lang w:val="en-US" w:eastAsia="en-GB"/>
        </w:rPr>
        <w:t xml:space="preserve">. Some international finance </w:t>
      </w:r>
      <w:proofErr w:type="spellStart"/>
      <w:r w:rsidRPr="005D5F57">
        <w:rPr>
          <w:rFonts w:ascii="Calibri" w:eastAsia="MS Mincho" w:hAnsi="Calibri" w:cs="Times New Roman"/>
          <w:sz w:val="24"/>
          <w:szCs w:val="24"/>
          <w:lang w:val="en-US" w:eastAsia="en-GB"/>
        </w:rPr>
        <w:t>centres</w:t>
      </w:r>
      <w:proofErr w:type="spellEnd"/>
      <w:r w:rsidRPr="005D5F57">
        <w:rPr>
          <w:rFonts w:ascii="Calibri" w:eastAsia="MS Mincho" w:hAnsi="Calibri" w:cs="Times New Roman"/>
          <w:sz w:val="24"/>
          <w:szCs w:val="24"/>
          <w:lang w:val="en-US" w:eastAsia="en-GB"/>
        </w:rPr>
        <w:t xml:space="preserve"> such as Guernsey and Bermuda created bodies with similar objectives. Guernsey’s Financial Stability Committee has provided advice to the States of Guernsey on matters pertinent to the financial stability of the Bailiwick</w:t>
      </w:r>
      <w:r w:rsidRPr="005D5F57">
        <w:rPr>
          <w:rFonts w:ascii="Times New Roman" w:eastAsia="MS Mincho" w:hAnsi="Times New Roman" w:cs="Times New Roman"/>
          <w:color w:val="000000"/>
          <w:sz w:val="18"/>
          <w:szCs w:val="18"/>
          <w:vertAlign w:val="superscript"/>
          <w:lang w:eastAsia="en-GB"/>
        </w:rPr>
        <w:footnoteReference w:id="5"/>
      </w:r>
      <w:r w:rsidRPr="005D5F57">
        <w:rPr>
          <w:rFonts w:ascii="Calibri" w:eastAsia="MS Mincho" w:hAnsi="Calibri" w:cs="Times New Roman"/>
          <w:sz w:val="24"/>
          <w:szCs w:val="24"/>
          <w:lang w:val="en-US" w:eastAsia="en-GB"/>
        </w:rPr>
        <w:t>. Bermuda’s Financial Policy Council is an advisory body established to promote financial system stability, supported by a Financial Stability Committee, which implements its recommendations</w:t>
      </w:r>
      <w:r w:rsidRPr="005D5F57">
        <w:rPr>
          <w:rFonts w:ascii="Times New Roman" w:eastAsia="MS Mincho" w:hAnsi="Times New Roman" w:cs="Times New Roman"/>
          <w:color w:val="000000"/>
          <w:sz w:val="18"/>
          <w:szCs w:val="18"/>
          <w:vertAlign w:val="superscript"/>
          <w:lang w:eastAsia="en-GB"/>
        </w:rPr>
        <w:footnoteReference w:id="6"/>
      </w:r>
      <w:r w:rsidRPr="005D5F57">
        <w:rPr>
          <w:rFonts w:ascii="Calibri" w:eastAsia="MS Mincho" w:hAnsi="Calibri" w:cs="Times New Roman"/>
          <w:sz w:val="24"/>
          <w:szCs w:val="24"/>
          <w:lang w:val="en-US" w:eastAsia="en-GB"/>
        </w:rPr>
        <w:t>.</w:t>
      </w:r>
    </w:p>
    <w:p w14:paraId="3D9A9486" w14:textId="1DB2DDE1" w:rsidR="005D5F57" w:rsidRDefault="005D5F57" w:rsidP="00FA0A4C">
      <w:pPr>
        <w:numPr>
          <w:ilvl w:val="0"/>
          <w:numId w:val="26"/>
        </w:numPr>
        <w:spacing w:before="120" w:after="120" w:line="288" w:lineRule="auto"/>
        <w:jc w:val="both"/>
        <w:rPr>
          <w:rFonts w:ascii="Calibri" w:eastAsia="MS Mincho" w:hAnsi="Calibri" w:cs="Times New Roman"/>
          <w:sz w:val="24"/>
          <w:szCs w:val="24"/>
          <w:lang w:val="en-US" w:eastAsia="en-GB"/>
        </w:rPr>
      </w:pPr>
      <w:r w:rsidRPr="005D5F57">
        <w:rPr>
          <w:rFonts w:ascii="Calibri" w:eastAsia="MS Mincho" w:hAnsi="Calibri" w:cs="Times New Roman"/>
          <w:sz w:val="24"/>
          <w:szCs w:val="24"/>
          <w:lang w:val="en-US" w:eastAsia="en-GB"/>
        </w:rPr>
        <w:t xml:space="preserve">The Bailiwick of Jersey is a self-governing dependency of the Crown. Jersey is autonomous in all domestic matters, and has its own financial, legal and judicial systems. The Island’s economy has evolved from the days of thriving knitting, </w:t>
      </w:r>
      <w:proofErr w:type="gramStart"/>
      <w:r w:rsidRPr="005D5F57">
        <w:rPr>
          <w:rFonts w:ascii="Calibri" w:eastAsia="MS Mincho" w:hAnsi="Calibri" w:cs="Times New Roman"/>
          <w:sz w:val="24"/>
          <w:szCs w:val="24"/>
          <w:lang w:val="en-US" w:eastAsia="en-GB"/>
        </w:rPr>
        <w:t>boat-building</w:t>
      </w:r>
      <w:proofErr w:type="gramEnd"/>
      <w:r w:rsidRPr="005D5F57">
        <w:rPr>
          <w:rFonts w:ascii="Calibri" w:eastAsia="MS Mincho" w:hAnsi="Calibri" w:cs="Times New Roman"/>
          <w:sz w:val="24"/>
          <w:szCs w:val="24"/>
          <w:lang w:val="en-US" w:eastAsia="en-GB"/>
        </w:rPr>
        <w:t xml:space="preserve"> and fishing industries, to successes in agriculture, tourism and finance; the latter which now provides over half of the revenue for the Island’s Government</w:t>
      </w:r>
      <w:r w:rsidRPr="005D5F57">
        <w:rPr>
          <w:rFonts w:ascii="Times New Roman" w:eastAsia="MS Mincho" w:hAnsi="Times New Roman" w:cs="Times New Roman"/>
          <w:color w:val="000000"/>
          <w:sz w:val="18"/>
          <w:szCs w:val="18"/>
          <w:vertAlign w:val="superscript"/>
          <w:lang w:eastAsia="en-GB"/>
        </w:rPr>
        <w:footnoteReference w:id="7"/>
      </w:r>
      <w:r w:rsidRPr="005D5F57">
        <w:rPr>
          <w:rFonts w:ascii="Calibri" w:eastAsia="MS Mincho" w:hAnsi="Calibri" w:cs="Times New Roman"/>
          <w:sz w:val="24"/>
          <w:szCs w:val="24"/>
          <w:lang w:val="en-US" w:eastAsia="en-GB"/>
        </w:rPr>
        <w:t>. Some of the potential risks to Jersey’s financial stability are universal to all jurisdictions, others reflect its position as an international finance centre and the importance of that sector to the economy or are particular to its size and constitution, like the Bailiwick of Guernsey and the Isle of Man, as a Crown Dependency.</w:t>
      </w:r>
    </w:p>
    <w:p w14:paraId="71F6D52E" w14:textId="2818B28E" w:rsidR="00213A37" w:rsidRPr="005D5F57" w:rsidRDefault="0060759C" w:rsidP="00FA0A4C">
      <w:pPr>
        <w:numPr>
          <w:ilvl w:val="0"/>
          <w:numId w:val="26"/>
        </w:numPr>
        <w:spacing w:before="120" w:after="120" w:line="288" w:lineRule="auto"/>
        <w:jc w:val="both"/>
        <w:rPr>
          <w:rFonts w:ascii="Calibri" w:eastAsia="MS Mincho" w:hAnsi="Calibri" w:cs="Times New Roman"/>
          <w:sz w:val="24"/>
          <w:szCs w:val="24"/>
          <w:lang w:val="en-US" w:eastAsia="en-GB"/>
        </w:rPr>
      </w:pPr>
      <w:r w:rsidRPr="5E3FECBD">
        <w:rPr>
          <w:rFonts w:ascii="Calibri" w:eastAsia="MS Mincho" w:hAnsi="Calibri" w:cs="Times New Roman"/>
          <w:sz w:val="24"/>
          <w:szCs w:val="24"/>
          <w:lang w:val="en-US" w:eastAsia="en-GB"/>
        </w:rPr>
        <w:t xml:space="preserve">The costs of financial instability and </w:t>
      </w:r>
      <w:r w:rsidR="000F6CA8" w:rsidRPr="5E3FECBD">
        <w:rPr>
          <w:rFonts w:ascii="Calibri" w:eastAsia="MS Mincho" w:hAnsi="Calibri" w:cs="Times New Roman"/>
          <w:sz w:val="24"/>
          <w:szCs w:val="24"/>
          <w:lang w:val="en-US" w:eastAsia="en-GB"/>
        </w:rPr>
        <w:t>resulting</w:t>
      </w:r>
      <w:r w:rsidRPr="5E3FECBD">
        <w:rPr>
          <w:rFonts w:ascii="Calibri" w:eastAsia="MS Mincho" w:hAnsi="Calibri" w:cs="Times New Roman"/>
          <w:sz w:val="24"/>
          <w:szCs w:val="24"/>
          <w:lang w:val="en-US" w:eastAsia="en-GB"/>
        </w:rPr>
        <w:t xml:space="preserve"> crises are large.</w:t>
      </w:r>
      <w:r w:rsidR="004D3F40" w:rsidRPr="5E3FECBD">
        <w:rPr>
          <w:rFonts w:ascii="Calibri" w:eastAsia="MS Mincho" w:hAnsi="Calibri" w:cs="Times New Roman"/>
          <w:sz w:val="24"/>
          <w:szCs w:val="24"/>
          <w:lang w:val="en-US" w:eastAsia="en-GB"/>
        </w:rPr>
        <w:t xml:space="preserve"> </w:t>
      </w:r>
      <w:r w:rsidR="00FE6B80" w:rsidRPr="5E3FECBD">
        <w:rPr>
          <w:rFonts w:ascii="Calibri" w:eastAsia="MS Mincho" w:hAnsi="Calibri" w:cs="Times New Roman"/>
          <w:sz w:val="24"/>
          <w:szCs w:val="24"/>
          <w:lang w:val="en-US" w:eastAsia="en-GB"/>
        </w:rPr>
        <w:t>Research from Jersey’s Fiscal Policy Panel</w:t>
      </w:r>
      <w:r w:rsidR="00025A90" w:rsidRPr="5E3FECBD">
        <w:rPr>
          <w:rFonts w:ascii="Calibri" w:eastAsia="MS Mincho" w:hAnsi="Calibri" w:cs="Times New Roman"/>
          <w:sz w:val="24"/>
          <w:szCs w:val="24"/>
          <w:lang w:val="en-US" w:eastAsia="en-GB"/>
        </w:rPr>
        <w:t xml:space="preserve"> </w:t>
      </w:r>
      <w:r w:rsidR="00A64D9C" w:rsidRPr="5E3FECBD">
        <w:rPr>
          <w:rFonts w:ascii="Calibri" w:eastAsia="MS Mincho" w:hAnsi="Calibri" w:cs="Times New Roman"/>
          <w:sz w:val="24"/>
          <w:szCs w:val="24"/>
          <w:lang w:val="en-US" w:eastAsia="en-GB"/>
        </w:rPr>
        <w:t>in 2019</w:t>
      </w:r>
      <w:r w:rsidR="00025A90" w:rsidRPr="5E3FECBD">
        <w:rPr>
          <w:rFonts w:ascii="Calibri" w:eastAsia="MS Mincho" w:hAnsi="Calibri" w:cs="Times New Roman"/>
          <w:sz w:val="24"/>
          <w:szCs w:val="24"/>
          <w:lang w:val="en-US" w:eastAsia="en-GB"/>
        </w:rPr>
        <w:t xml:space="preserve"> </w:t>
      </w:r>
      <w:r w:rsidR="007B0F94" w:rsidRPr="5E3FECBD">
        <w:rPr>
          <w:rFonts w:ascii="Calibri" w:eastAsia="MS Mincho" w:hAnsi="Calibri" w:cs="Times New Roman"/>
          <w:sz w:val="24"/>
          <w:szCs w:val="24"/>
          <w:lang w:val="en-US" w:eastAsia="en-GB"/>
        </w:rPr>
        <w:t xml:space="preserve">explored the </w:t>
      </w:r>
      <w:r w:rsidR="00E66FB9" w:rsidRPr="5E3FECBD">
        <w:rPr>
          <w:rFonts w:ascii="Calibri" w:eastAsia="MS Mincho" w:hAnsi="Calibri" w:cs="Times New Roman"/>
          <w:sz w:val="24"/>
          <w:szCs w:val="24"/>
          <w:lang w:val="en-US" w:eastAsia="en-GB"/>
        </w:rPr>
        <w:t>consequences and management</w:t>
      </w:r>
      <w:r w:rsidR="007B0F94" w:rsidRPr="5E3FECBD">
        <w:rPr>
          <w:rFonts w:ascii="Calibri" w:eastAsia="MS Mincho" w:hAnsi="Calibri" w:cs="Times New Roman"/>
          <w:sz w:val="24"/>
          <w:szCs w:val="24"/>
          <w:lang w:val="en-US" w:eastAsia="en-GB"/>
        </w:rPr>
        <w:t xml:space="preserve"> of</w:t>
      </w:r>
      <w:r w:rsidR="00907505" w:rsidRPr="5E3FECBD">
        <w:rPr>
          <w:rFonts w:ascii="Calibri" w:eastAsia="MS Mincho" w:hAnsi="Calibri" w:cs="Times New Roman"/>
          <w:sz w:val="24"/>
          <w:szCs w:val="24"/>
          <w:lang w:val="en-US" w:eastAsia="en-GB"/>
        </w:rPr>
        <w:t xml:space="preserve"> </w:t>
      </w:r>
      <w:r w:rsidR="6F7F9268" w:rsidRPr="5E3FECBD">
        <w:rPr>
          <w:rFonts w:ascii="Calibri" w:eastAsia="MS Mincho" w:hAnsi="Calibri" w:cs="Times New Roman"/>
          <w:sz w:val="24"/>
          <w:szCs w:val="24"/>
          <w:lang w:val="en-US" w:eastAsia="en-GB"/>
        </w:rPr>
        <w:t xml:space="preserve">the </w:t>
      </w:r>
      <w:r w:rsidR="00907505" w:rsidRPr="5E3FECBD">
        <w:rPr>
          <w:rFonts w:ascii="Calibri" w:eastAsia="MS Mincho" w:hAnsi="Calibri" w:cs="Times New Roman"/>
          <w:sz w:val="24"/>
          <w:szCs w:val="24"/>
          <w:lang w:val="en-US" w:eastAsia="en-GB"/>
        </w:rPr>
        <w:t>specific</w:t>
      </w:r>
      <w:r w:rsidR="00025A90" w:rsidRPr="5E3FECBD">
        <w:rPr>
          <w:rFonts w:ascii="Calibri" w:eastAsia="MS Mincho" w:hAnsi="Calibri" w:cs="Times New Roman"/>
          <w:sz w:val="24"/>
          <w:szCs w:val="24"/>
          <w:lang w:val="en-US" w:eastAsia="en-GB"/>
        </w:rPr>
        <w:t xml:space="preserve"> </w:t>
      </w:r>
      <w:r w:rsidR="003155A5" w:rsidRPr="5E3FECBD">
        <w:rPr>
          <w:rFonts w:ascii="Calibri" w:eastAsia="MS Mincho" w:hAnsi="Calibri" w:cs="Times New Roman"/>
          <w:sz w:val="24"/>
          <w:szCs w:val="24"/>
          <w:lang w:val="en-US" w:eastAsia="en-GB"/>
        </w:rPr>
        <w:t>banking</w:t>
      </w:r>
      <w:r w:rsidR="00025A90" w:rsidRPr="5E3FECBD">
        <w:rPr>
          <w:rFonts w:ascii="Calibri" w:eastAsia="MS Mincho" w:hAnsi="Calibri" w:cs="Times New Roman"/>
          <w:sz w:val="24"/>
          <w:szCs w:val="24"/>
          <w:lang w:val="en-US" w:eastAsia="en-GB"/>
        </w:rPr>
        <w:t xml:space="preserve"> crises in </w:t>
      </w:r>
      <w:r w:rsidR="00907505" w:rsidRPr="5E3FECBD">
        <w:rPr>
          <w:rFonts w:ascii="Calibri" w:eastAsia="MS Mincho" w:hAnsi="Calibri" w:cs="Times New Roman"/>
          <w:sz w:val="24"/>
          <w:szCs w:val="24"/>
          <w:lang w:val="en-US" w:eastAsia="en-GB"/>
        </w:rPr>
        <w:t xml:space="preserve">three </w:t>
      </w:r>
      <w:r w:rsidR="00025A90" w:rsidRPr="5E3FECBD">
        <w:rPr>
          <w:rFonts w:ascii="Calibri" w:eastAsia="MS Mincho" w:hAnsi="Calibri" w:cs="Times New Roman"/>
          <w:sz w:val="24"/>
          <w:szCs w:val="24"/>
          <w:lang w:val="en-US" w:eastAsia="en-GB"/>
        </w:rPr>
        <w:t>small economies</w:t>
      </w:r>
      <w:r w:rsidR="00FB09D3" w:rsidRPr="5E3FECBD">
        <w:rPr>
          <w:rFonts w:ascii="Calibri" w:eastAsia="MS Mincho" w:hAnsi="Calibri" w:cs="Times New Roman"/>
          <w:sz w:val="24"/>
          <w:szCs w:val="24"/>
          <w:lang w:val="en-US" w:eastAsia="en-GB"/>
        </w:rPr>
        <w:t xml:space="preserve">: Finland 1990, Iceland 2008 and Cyprus 2013. </w:t>
      </w:r>
      <w:r w:rsidR="2E26C03B" w:rsidRPr="5E3FECBD">
        <w:rPr>
          <w:rFonts w:ascii="Calibri" w:eastAsia="MS Mincho" w:hAnsi="Calibri" w:cs="Times New Roman"/>
          <w:sz w:val="24"/>
          <w:szCs w:val="24"/>
          <w:lang w:val="en-US" w:eastAsia="en-GB"/>
        </w:rPr>
        <w:t xml:space="preserve">These countries experienced a </w:t>
      </w:r>
      <w:r w:rsidR="76E0D077" w:rsidRPr="5E3FECBD">
        <w:rPr>
          <w:rFonts w:ascii="Calibri" w:eastAsia="MS Mincho" w:hAnsi="Calibri" w:cs="Times New Roman"/>
          <w:sz w:val="24"/>
          <w:szCs w:val="24"/>
          <w:lang w:val="en-US" w:eastAsia="en-GB"/>
        </w:rPr>
        <w:t>cumulative</w:t>
      </w:r>
      <w:r w:rsidR="2E26C03B" w:rsidRPr="5E3FECBD">
        <w:rPr>
          <w:rFonts w:ascii="Calibri" w:eastAsia="MS Mincho" w:hAnsi="Calibri" w:cs="Times New Roman"/>
          <w:sz w:val="24"/>
          <w:szCs w:val="24"/>
          <w:lang w:val="en-US" w:eastAsia="en-GB"/>
        </w:rPr>
        <w:t xml:space="preserve"> loss of around 40 – 50% </w:t>
      </w:r>
      <w:r w:rsidR="00322192">
        <w:rPr>
          <w:rFonts w:ascii="Calibri" w:eastAsia="MS Mincho" w:hAnsi="Calibri" w:cs="Times New Roman"/>
          <w:sz w:val="24"/>
          <w:szCs w:val="24"/>
          <w:lang w:val="en-US" w:eastAsia="en-GB"/>
        </w:rPr>
        <w:t>G</w:t>
      </w:r>
      <w:r w:rsidR="08401FAD" w:rsidRPr="5E3FECBD">
        <w:rPr>
          <w:rFonts w:ascii="Calibri" w:eastAsia="MS Mincho" w:hAnsi="Calibri" w:cs="Times New Roman"/>
          <w:sz w:val="24"/>
          <w:szCs w:val="24"/>
          <w:lang w:val="en-US" w:eastAsia="en-GB"/>
        </w:rPr>
        <w:t xml:space="preserve">ross </w:t>
      </w:r>
      <w:r w:rsidR="00322192">
        <w:rPr>
          <w:rFonts w:ascii="Calibri" w:eastAsia="MS Mincho" w:hAnsi="Calibri" w:cs="Times New Roman"/>
          <w:sz w:val="24"/>
          <w:szCs w:val="24"/>
          <w:lang w:val="en-US" w:eastAsia="en-GB"/>
        </w:rPr>
        <w:t>D</w:t>
      </w:r>
      <w:r w:rsidR="08401FAD" w:rsidRPr="5E3FECBD">
        <w:rPr>
          <w:rFonts w:ascii="Calibri" w:eastAsia="MS Mincho" w:hAnsi="Calibri" w:cs="Times New Roman"/>
          <w:sz w:val="24"/>
          <w:szCs w:val="24"/>
          <w:lang w:val="en-US" w:eastAsia="en-GB"/>
        </w:rPr>
        <w:t xml:space="preserve">omestic </w:t>
      </w:r>
      <w:r w:rsidR="00322192">
        <w:rPr>
          <w:rFonts w:ascii="Calibri" w:eastAsia="MS Mincho" w:hAnsi="Calibri" w:cs="Times New Roman"/>
          <w:sz w:val="24"/>
          <w:szCs w:val="24"/>
          <w:lang w:val="en-US" w:eastAsia="en-GB"/>
        </w:rPr>
        <w:t>P</w:t>
      </w:r>
      <w:r w:rsidR="08401FAD" w:rsidRPr="5E3FECBD">
        <w:rPr>
          <w:rFonts w:ascii="Calibri" w:eastAsia="MS Mincho" w:hAnsi="Calibri" w:cs="Times New Roman"/>
          <w:sz w:val="24"/>
          <w:szCs w:val="24"/>
          <w:lang w:val="en-US" w:eastAsia="en-GB"/>
        </w:rPr>
        <w:t xml:space="preserve">roduct (GDP) in the period until GDP returned to pre-crisis levels </w:t>
      </w:r>
      <w:r w:rsidR="255ECEA9" w:rsidRPr="5E3FECBD">
        <w:rPr>
          <w:rFonts w:ascii="Calibri" w:eastAsia="MS Mincho" w:hAnsi="Calibri" w:cs="Times New Roman"/>
          <w:sz w:val="24"/>
          <w:szCs w:val="24"/>
          <w:lang w:val="en-US" w:eastAsia="en-GB"/>
        </w:rPr>
        <w:t xml:space="preserve">and the analysis of the response of government borrowing </w:t>
      </w:r>
      <w:r w:rsidR="255ECEA9" w:rsidRPr="5E3FECBD">
        <w:rPr>
          <w:rFonts w:ascii="Calibri" w:eastAsia="Calibri" w:hAnsi="Calibri" w:cs="Calibri"/>
          <w:sz w:val="24"/>
          <w:szCs w:val="24"/>
          <w:lang w:val="en-US"/>
        </w:rPr>
        <w:t xml:space="preserve">suggested that the crises resulted in an extra borrowing of around 30% to 60% of GDP relative to pre-crisis levels before </w:t>
      </w:r>
      <w:proofErr w:type="spellStart"/>
      <w:r w:rsidR="255ECEA9" w:rsidRPr="5E3FECBD">
        <w:rPr>
          <w:rFonts w:ascii="Calibri" w:eastAsia="Calibri" w:hAnsi="Calibri" w:cs="Calibri"/>
          <w:sz w:val="24"/>
          <w:szCs w:val="24"/>
          <w:lang w:val="en-US"/>
        </w:rPr>
        <w:t>stabilising</w:t>
      </w:r>
      <w:proofErr w:type="spellEnd"/>
      <w:r w:rsidR="255ECEA9" w:rsidRPr="5E3FECBD">
        <w:rPr>
          <w:rFonts w:ascii="Calibri" w:eastAsia="Calibri" w:hAnsi="Calibri" w:cs="Calibri"/>
          <w:sz w:val="24"/>
          <w:szCs w:val="24"/>
          <w:lang w:val="en-US"/>
        </w:rPr>
        <w:t xml:space="preserve"> about eight to ten years afterwards</w:t>
      </w:r>
      <w:r w:rsidR="000A150A">
        <w:rPr>
          <w:rStyle w:val="FootnoteReference"/>
          <w:rFonts w:eastAsia="Calibri" w:cs="Calibri"/>
        </w:rPr>
        <w:footnoteReference w:id="8"/>
      </w:r>
      <w:r w:rsidR="009D1785" w:rsidRPr="5E3FECBD">
        <w:rPr>
          <w:rFonts w:ascii="Calibri" w:eastAsia="MS Mincho" w:hAnsi="Calibri" w:cs="Times New Roman"/>
          <w:sz w:val="24"/>
          <w:szCs w:val="24"/>
          <w:lang w:val="en-US" w:eastAsia="en-GB"/>
        </w:rPr>
        <w:t>.</w:t>
      </w:r>
      <w:r w:rsidR="001F1ABF" w:rsidRPr="5E3FECBD">
        <w:rPr>
          <w:rFonts w:ascii="Calibri" w:eastAsia="MS Mincho" w:hAnsi="Calibri" w:cs="Times New Roman"/>
          <w:sz w:val="24"/>
          <w:szCs w:val="24"/>
          <w:lang w:val="en-US" w:eastAsia="en-GB"/>
        </w:rPr>
        <w:t xml:space="preserve"> </w:t>
      </w:r>
      <w:r w:rsidR="009E07D3" w:rsidRPr="5E3FECBD">
        <w:rPr>
          <w:rFonts w:ascii="Calibri" w:eastAsia="MS Mincho" w:hAnsi="Calibri" w:cs="Times New Roman"/>
          <w:sz w:val="24"/>
          <w:szCs w:val="24"/>
          <w:lang w:val="en-US" w:eastAsia="en-GB"/>
        </w:rPr>
        <w:t>In a Jersey context 30% of</w:t>
      </w:r>
      <w:r w:rsidR="00897926" w:rsidRPr="5E3FECBD">
        <w:rPr>
          <w:rFonts w:ascii="Calibri" w:eastAsia="MS Mincho" w:hAnsi="Calibri" w:cs="Times New Roman"/>
          <w:sz w:val="24"/>
          <w:szCs w:val="24"/>
          <w:lang w:val="en-US" w:eastAsia="en-GB"/>
        </w:rPr>
        <w:t xml:space="preserve"> </w:t>
      </w:r>
      <w:r w:rsidR="009E07D3" w:rsidRPr="5E3FECBD">
        <w:rPr>
          <w:rFonts w:ascii="Calibri" w:eastAsia="MS Mincho" w:hAnsi="Calibri" w:cs="Times New Roman"/>
          <w:sz w:val="24"/>
          <w:szCs w:val="24"/>
          <w:lang w:val="en-US" w:eastAsia="en-GB"/>
        </w:rPr>
        <w:t>GDP would be close to £</w:t>
      </w:r>
      <w:r w:rsidR="69297941" w:rsidRPr="5E3FECBD">
        <w:rPr>
          <w:rFonts w:ascii="Calibri" w:eastAsia="MS Mincho" w:hAnsi="Calibri" w:cs="Times New Roman"/>
          <w:sz w:val="24"/>
          <w:szCs w:val="24"/>
          <w:lang w:val="en-US" w:eastAsia="en-GB"/>
        </w:rPr>
        <w:t>1</w:t>
      </w:r>
      <w:r w:rsidR="00143F79">
        <w:rPr>
          <w:rFonts w:ascii="Calibri" w:eastAsia="MS Mincho" w:hAnsi="Calibri" w:cs="Times New Roman"/>
          <w:sz w:val="24"/>
          <w:szCs w:val="24"/>
          <w:lang w:val="en-US" w:eastAsia="en-GB"/>
        </w:rPr>
        <w:t>.5 b</w:t>
      </w:r>
      <w:r w:rsidR="009E07D3" w:rsidRPr="5E3FECBD">
        <w:rPr>
          <w:rFonts w:ascii="Calibri" w:eastAsia="MS Mincho" w:hAnsi="Calibri" w:cs="Times New Roman"/>
          <w:sz w:val="24"/>
          <w:szCs w:val="24"/>
          <w:lang w:val="en-US" w:eastAsia="en-GB"/>
        </w:rPr>
        <w:t>illion (GDP was £4,885 million in 2019</w:t>
      </w:r>
      <w:r w:rsidR="004B6923">
        <w:rPr>
          <w:rStyle w:val="FootnoteReference"/>
          <w:rFonts w:eastAsia="MS Mincho" w:cs="Times New Roman"/>
          <w:lang w:eastAsia="en-GB"/>
        </w:rPr>
        <w:footnoteReference w:id="9"/>
      </w:r>
      <w:r w:rsidR="009E07D3" w:rsidRPr="5E3FECBD">
        <w:rPr>
          <w:rFonts w:ascii="Calibri" w:eastAsia="MS Mincho" w:hAnsi="Calibri" w:cs="Times New Roman"/>
          <w:sz w:val="24"/>
          <w:szCs w:val="24"/>
          <w:lang w:val="en-US" w:eastAsia="en-GB"/>
        </w:rPr>
        <w:t xml:space="preserve">). </w:t>
      </w:r>
    </w:p>
    <w:p w14:paraId="6E40BE5B" w14:textId="77777777" w:rsidR="005D5F57" w:rsidRPr="005D5F57" w:rsidRDefault="005D5F57" w:rsidP="005D5F57">
      <w:pPr>
        <w:keepNext/>
        <w:tabs>
          <w:tab w:val="left" w:pos="1701"/>
        </w:tabs>
        <w:overflowPunct w:val="0"/>
        <w:autoSpaceDE w:val="0"/>
        <w:autoSpaceDN w:val="0"/>
        <w:adjustRightInd w:val="0"/>
        <w:spacing w:before="360" w:line="288" w:lineRule="auto"/>
        <w:ind w:left="-425"/>
        <w:jc w:val="both"/>
        <w:textAlignment w:val="baseline"/>
        <w:outlineLvl w:val="2"/>
        <w:rPr>
          <w:rFonts w:ascii="Calibri" w:eastAsia="MS Gothic" w:hAnsi="Calibri" w:cs="Arial"/>
          <w:b/>
          <w:bCs/>
          <w:sz w:val="32"/>
          <w:szCs w:val="32"/>
          <w:lang w:eastAsia="en-GB"/>
        </w:rPr>
      </w:pPr>
      <w:r w:rsidRPr="005D5F57">
        <w:rPr>
          <w:rFonts w:ascii="Calibri" w:eastAsia="MS Gothic" w:hAnsi="Calibri" w:cs="Arial"/>
          <w:b/>
          <w:bCs/>
          <w:sz w:val="32"/>
          <w:szCs w:val="32"/>
          <w:lang w:eastAsia="en-GB"/>
        </w:rPr>
        <w:t>The Development of a Financial Stability Board in Jersey</w:t>
      </w:r>
    </w:p>
    <w:p w14:paraId="513BBEC0" w14:textId="358D8964" w:rsidR="00D210C7" w:rsidRPr="00D210C7" w:rsidRDefault="005D5F57" w:rsidP="00FA0A4C">
      <w:pPr>
        <w:numPr>
          <w:ilvl w:val="0"/>
          <w:numId w:val="26"/>
        </w:numPr>
        <w:spacing w:before="120" w:after="120" w:line="288" w:lineRule="auto"/>
        <w:jc w:val="both"/>
        <w:rPr>
          <w:rFonts w:ascii="Calibri" w:eastAsia="Times New Roman" w:hAnsi="Calibri" w:cs="Arial"/>
          <w:sz w:val="24"/>
          <w:szCs w:val="24"/>
          <w:lang w:eastAsia="en-GB"/>
        </w:rPr>
      </w:pPr>
      <w:r w:rsidRPr="005D5F57">
        <w:rPr>
          <w:rFonts w:ascii="Calibri" w:eastAsia="Times New Roman" w:hAnsi="Calibri" w:cs="Arial"/>
          <w:sz w:val="24"/>
          <w:szCs w:val="24"/>
          <w:lang w:eastAsia="en-GB"/>
        </w:rPr>
        <w:t xml:space="preserve">The Government of Jersey began considering research around financial stability and the establishment of </w:t>
      </w:r>
      <w:proofErr w:type="gramStart"/>
      <w:r w:rsidRPr="005D5F57">
        <w:rPr>
          <w:rFonts w:ascii="Calibri" w:eastAsia="Times New Roman" w:hAnsi="Calibri" w:cs="Arial"/>
          <w:sz w:val="24"/>
          <w:szCs w:val="24"/>
          <w:lang w:eastAsia="en-GB"/>
        </w:rPr>
        <w:t>a</w:t>
      </w:r>
      <w:proofErr w:type="gramEnd"/>
      <w:r w:rsidRPr="005D5F57">
        <w:rPr>
          <w:rFonts w:ascii="Calibri" w:eastAsia="Times New Roman" w:hAnsi="Calibri" w:cs="Arial"/>
          <w:sz w:val="24"/>
          <w:szCs w:val="24"/>
          <w:lang w:eastAsia="en-GB"/>
        </w:rPr>
        <w:t xml:space="preserve"> </w:t>
      </w:r>
      <w:r w:rsidR="00C054F1">
        <w:rPr>
          <w:rFonts w:ascii="Calibri" w:eastAsia="Times New Roman" w:hAnsi="Calibri" w:cs="Arial"/>
          <w:sz w:val="24"/>
          <w:szCs w:val="24"/>
          <w:lang w:eastAsia="en-GB"/>
        </w:rPr>
        <w:t>FSB</w:t>
      </w:r>
      <w:r w:rsidRPr="005D5F57">
        <w:rPr>
          <w:rFonts w:ascii="Calibri" w:eastAsia="Times New Roman" w:hAnsi="Calibri" w:cs="Arial"/>
          <w:sz w:val="24"/>
          <w:szCs w:val="24"/>
          <w:lang w:eastAsia="en-GB"/>
        </w:rPr>
        <w:t xml:space="preserve"> in 2011. On 26 July 2019, the Chief Minister approved the establishment of the Jersey Financial Stability (Shadow) Board</w:t>
      </w:r>
      <w:r w:rsidRPr="005D5F57">
        <w:rPr>
          <w:rFonts w:ascii="Times New Roman" w:eastAsia="Times New Roman" w:hAnsi="Times New Roman" w:cs="Arial"/>
          <w:color w:val="000000"/>
          <w:sz w:val="24"/>
          <w:szCs w:val="24"/>
          <w:vertAlign w:val="superscript"/>
          <w:lang w:eastAsia="en-GB"/>
        </w:rPr>
        <w:footnoteReference w:id="10"/>
      </w:r>
      <w:r w:rsidRPr="005D5F57">
        <w:rPr>
          <w:rFonts w:ascii="Calibri" w:eastAsia="Times New Roman" w:hAnsi="Calibri" w:cs="Arial"/>
          <w:sz w:val="24"/>
          <w:szCs w:val="24"/>
          <w:lang w:eastAsia="en-GB"/>
        </w:rPr>
        <w:t>.</w:t>
      </w:r>
    </w:p>
    <w:p w14:paraId="233178E7" w14:textId="77777777" w:rsidR="00D210C7" w:rsidRPr="00D210C7" w:rsidRDefault="00D210C7" w:rsidP="00D210C7">
      <w:pPr>
        <w:keepNext/>
        <w:tabs>
          <w:tab w:val="left" w:pos="1701"/>
        </w:tabs>
        <w:overflowPunct w:val="0"/>
        <w:autoSpaceDE w:val="0"/>
        <w:autoSpaceDN w:val="0"/>
        <w:adjustRightInd w:val="0"/>
        <w:spacing w:before="360" w:line="288" w:lineRule="auto"/>
        <w:ind w:left="-425"/>
        <w:jc w:val="both"/>
        <w:textAlignment w:val="baseline"/>
        <w:outlineLvl w:val="2"/>
        <w:rPr>
          <w:rFonts w:ascii="Calibri" w:eastAsia="MS Gothic" w:hAnsi="Calibri" w:cs="Arial"/>
          <w:b/>
          <w:bCs/>
          <w:sz w:val="32"/>
          <w:szCs w:val="32"/>
          <w:lang w:eastAsia="en-GB"/>
        </w:rPr>
      </w:pPr>
      <w:r w:rsidRPr="00D210C7">
        <w:rPr>
          <w:rFonts w:ascii="Calibri" w:eastAsia="MS Gothic" w:hAnsi="Calibri" w:cs="Arial"/>
          <w:b/>
          <w:bCs/>
          <w:sz w:val="32"/>
          <w:szCs w:val="32"/>
          <w:lang w:eastAsia="en-GB"/>
        </w:rPr>
        <w:t>The Jersey Financial Stability (Shadow) Board</w:t>
      </w:r>
    </w:p>
    <w:p w14:paraId="3BF7F60F" w14:textId="5425F5BA" w:rsidR="00D210C7" w:rsidRPr="00D210C7" w:rsidRDefault="00D210C7" w:rsidP="00FA0A4C">
      <w:pPr>
        <w:numPr>
          <w:ilvl w:val="0"/>
          <w:numId w:val="26"/>
        </w:numPr>
        <w:spacing w:before="120" w:after="120" w:line="288" w:lineRule="auto"/>
        <w:jc w:val="both"/>
        <w:rPr>
          <w:rFonts w:ascii="Calibri" w:eastAsia="Times New Roman" w:hAnsi="Calibri" w:cs="Arial"/>
          <w:sz w:val="20"/>
          <w:szCs w:val="20"/>
          <w:lang w:eastAsia="en-GB"/>
        </w:rPr>
      </w:pPr>
      <w:r w:rsidRPr="5E3FECBD">
        <w:rPr>
          <w:rFonts w:ascii="Calibri" w:eastAsia="Times New Roman" w:hAnsi="Calibri" w:cs="Arial"/>
          <w:sz w:val="24"/>
          <w:szCs w:val="24"/>
          <w:lang w:eastAsia="en-GB"/>
        </w:rPr>
        <w:t xml:space="preserve">The shadow </w:t>
      </w:r>
      <w:r w:rsidR="00C054F1" w:rsidRPr="5E3FECBD">
        <w:rPr>
          <w:rFonts w:ascii="Calibri" w:eastAsia="Times New Roman" w:hAnsi="Calibri" w:cs="Arial"/>
          <w:sz w:val="24"/>
          <w:szCs w:val="24"/>
          <w:lang w:eastAsia="en-GB"/>
        </w:rPr>
        <w:t>FSB</w:t>
      </w:r>
      <w:r w:rsidRPr="5E3FECBD">
        <w:rPr>
          <w:rFonts w:ascii="Calibri" w:eastAsia="Times New Roman" w:hAnsi="Calibri" w:cs="Arial"/>
          <w:sz w:val="24"/>
          <w:szCs w:val="24"/>
          <w:lang w:eastAsia="en-GB"/>
        </w:rPr>
        <w:t xml:space="preserve"> was established in 2019 to work on a non-statutory basis initially. It was proposed that after a period of operation, the effectiveness and governance of the </w:t>
      </w:r>
      <w:r w:rsidR="00C054F1" w:rsidRPr="5E3FECBD">
        <w:rPr>
          <w:rFonts w:ascii="Calibri" w:eastAsia="Times New Roman" w:hAnsi="Calibri" w:cs="Arial"/>
          <w:sz w:val="24"/>
          <w:szCs w:val="24"/>
          <w:lang w:eastAsia="en-GB"/>
        </w:rPr>
        <w:t>FSB</w:t>
      </w:r>
      <w:r w:rsidRPr="5E3FECBD">
        <w:rPr>
          <w:rFonts w:ascii="Calibri" w:eastAsia="Times New Roman" w:hAnsi="Calibri" w:cs="Arial"/>
          <w:sz w:val="24"/>
          <w:szCs w:val="24"/>
          <w:lang w:eastAsia="en-GB"/>
        </w:rPr>
        <w:t xml:space="preserve"> could be reviewed with an objective to consider a statutory footing.</w:t>
      </w:r>
    </w:p>
    <w:p w14:paraId="32A76382" w14:textId="697903E1" w:rsidR="00D210C7" w:rsidRPr="00D210C7" w:rsidRDefault="00D210C7" w:rsidP="00FA0A4C">
      <w:pPr>
        <w:numPr>
          <w:ilvl w:val="0"/>
          <w:numId w:val="26"/>
        </w:numPr>
        <w:spacing w:before="120" w:after="120" w:line="288" w:lineRule="auto"/>
        <w:jc w:val="both"/>
        <w:rPr>
          <w:rFonts w:ascii="Calibri" w:eastAsia="Times New Roman" w:hAnsi="Calibri" w:cs="Arial"/>
          <w:sz w:val="24"/>
          <w:szCs w:val="24"/>
          <w:lang w:eastAsia="en-GB"/>
        </w:rPr>
      </w:pPr>
      <w:r w:rsidRPr="5E3FECBD">
        <w:rPr>
          <w:rFonts w:ascii="Calibri" w:eastAsia="Times New Roman" w:hAnsi="Calibri" w:cs="Arial"/>
          <w:sz w:val="24"/>
          <w:szCs w:val="24"/>
          <w:lang w:eastAsia="en-GB"/>
        </w:rPr>
        <w:t xml:space="preserve">The shadow </w:t>
      </w:r>
      <w:r w:rsidR="00C054F1" w:rsidRPr="5E3FECBD">
        <w:rPr>
          <w:rFonts w:ascii="Calibri" w:eastAsia="Times New Roman" w:hAnsi="Calibri" w:cs="Arial"/>
          <w:sz w:val="24"/>
          <w:szCs w:val="24"/>
          <w:lang w:eastAsia="en-GB"/>
        </w:rPr>
        <w:t>FSB</w:t>
      </w:r>
      <w:r w:rsidRPr="5E3FECBD">
        <w:rPr>
          <w:rFonts w:ascii="Calibri" w:eastAsia="Times New Roman" w:hAnsi="Calibri" w:cs="Arial"/>
          <w:sz w:val="24"/>
          <w:szCs w:val="24"/>
          <w:lang w:eastAsia="en-GB"/>
        </w:rPr>
        <w:t xml:space="preserve"> was to be independent providing detached advice to the Government. It would need to co-ordinate with the Financial Services Commission (JFSC), the Fiscal Policy Panel (FPP), the Depositors Compensation Board and other bodies, in many of its activities, and would advise the Government on what actions might be appropriate. The </w:t>
      </w:r>
      <w:r w:rsidR="00C054F1" w:rsidRPr="5E3FECBD">
        <w:rPr>
          <w:rFonts w:ascii="Calibri" w:eastAsia="Times New Roman" w:hAnsi="Calibri" w:cs="Arial"/>
          <w:sz w:val="24"/>
          <w:szCs w:val="24"/>
          <w:lang w:eastAsia="en-GB"/>
        </w:rPr>
        <w:t>FSB</w:t>
      </w:r>
      <w:r w:rsidRPr="5E3FECBD">
        <w:rPr>
          <w:rFonts w:ascii="Calibri" w:eastAsia="Times New Roman" w:hAnsi="Calibri" w:cs="Arial"/>
          <w:sz w:val="24"/>
          <w:szCs w:val="24"/>
          <w:lang w:eastAsia="en-GB"/>
        </w:rPr>
        <w:t xml:space="preserve"> would need access to information held by JFSC and external regulators, with the powers and governance to secure support from other bodies, and </w:t>
      </w:r>
      <w:proofErr w:type="gramStart"/>
      <w:r w:rsidRPr="5E3FECBD">
        <w:rPr>
          <w:rFonts w:ascii="Calibri" w:eastAsia="Times New Roman" w:hAnsi="Calibri" w:cs="Arial"/>
          <w:sz w:val="24"/>
          <w:szCs w:val="24"/>
          <w:lang w:eastAsia="en-GB"/>
        </w:rPr>
        <w:t>in particular JFSC</w:t>
      </w:r>
      <w:proofErr w:type="gramEnd"/>
      <w:r w:rsidRPr="5E3FECBD">
        <w:rPr>
          <w:rFonts w:ascii="Calibri" w:eastAsia="Times New Roman" w:hAnsi="Calibri" w:cs="Arial"/>
          <w:sz w:val="24"/>
          <w:szCs w:val="24"/>
          <w:lang w:eastAsia="en-GB"/>
        </w:rPr>
        <w:t>.</w:t>
      </w:r>
    </w:p>
    <w:p w14:paraId="5AA145B2" w14:textId="77777777" w:rsidR="00D210C7" w:rsidRPr="00D210C7" w:rsidRDefault="00D210C7" w:rsidP="00FA0A4C">
      <w:pPr>
        <w:numPr>
          <w:ilvl w:val="0"/>
          <w:numId w:val="26"/>
        </w:numPr>
        <w:spacing w:before="120" w:after="120" w:line="288" w:lineRule="auto"/>
        <w:jc w:val="both"/>
        <w:rPr>
          <w:rFonts w:ascii="Calibri" w:eastAsia="Times New Roman" w:hAnsi="Calibri" w:cs="Arial"/>
          <w:sz w:val="24"/>
          <w:szCs w:val="24"/>
          <w:lang w:eastAsia="en-GB"/>
        </w:rPr>
      </w:pPr>
      <w:r w:rsidRPr="00D210C7">
        <w:rPr>
          <w:rFonts w:ascii="Calibri" w:eastAsia="Times New Roman" w:hAnsi="Calibri" w:cs="Arial"/>
          <w:sz w:val="24"/>
          <w:szCs w:val="24"/>
          <w:lang w:eastAsia="en-GB"/>
        </w:rPr>
        <w:t>The Chief Minister approved the appointment of Rt Hon Lord Andrew Tyrie as Shadow Chair of The Jersey Financial Stability (Shadow) Board in July 2019</w:t>
      </w:r>
      <w:r w:rsidRPr="00D210C7">
        <w:rPr>
          <w:rFonts w:ascii="Times New Roman" w:eastAsia="Times New Roman" w:hAnsi="Times New Roman" w:cs="Arial"/>
          <w:color w:val="000000"/>
          <w:sz w:val="24"/>
          <w:szCs w:val="24"/>
          <w:vertAlign w:val="superscript"/>
          <w:lang w:eastAsia="en-GB"/>
        </w:rPr>
        <w:footnoteReference w:id="11"/>
      </w:r>
      <w:r w:rsidRPr="00D210C7">
        <w:rPr>
          <w:rFonts w:ascii="Calibri" w:eastAsia="Times New Roman" w:hAnsi="Calibri" w:cs="Arial"/>
          <w:sz w:val="24"/>
          <w:szCs w:val="24"/>
          <w:lang w:eastAsia="en-GB"/>
        </w:rPr>
        <w:t xml:space="preserve"> and, in January 2020, announced the appointments of Dr Gunther </w:t>
      </w:r>
      <w:proofErr w:type="spellStart"/>
      <w:r w:rsidRPr="00D210C7">
        <w:rPr>
          <w:rFonts w:ascii="Calibri" w:eastAsia="Times New Roman" w:hAnsi="Calibri" w:cs="Arial"/>
          <w:sz w:val="24"/>
          <w:szCs w:val="24"/>
          <w:lang w:eastAsia="en-GB"/>
        </w:rPr>
        <w:t>Thumann</w:t>
      </w:r>
      <w:proofErr w:type="spellEnd"/>
      <w:r w:rsidRPr="00D210C7">
        <w:rPr>
          <w:rFonts w:ascii="Calibri" w:eastAsia="Times New Roman" w:hAnsi="Calibri" w:cs="Arial"/>
          <w:sz w:val="24"/>
          <w:szCs w:val="24"/>
          <w:lang w:eastAsia="en-GB"/>
        </w:rPr>
        <w:t xml:space="preserve"> and Bill Allen as independent members of the Jersey Financial Stability (Shadow) Board</w:t>
      </w:r>
      <w:r w:rsidRPr="00D210C7">
        <w:rPr>
          <w:rFonts w:ascii="Times New Roman" w:eastAsia="Times New Roman" w:hAnsi="Times New Roman" w:cs="Arial"/>
          <w:color w:val="000000"/>
          <w:sz w:val="24"/>
          <w:szCs w:val="24"/>
          <w:vertAlign w:val="superscript"/>
          <w:lang w:eastAsia="en-GB"/>
        </w:rPr>
        <w:footnoteReference w:id="12"/>
      </w:r>
      <w:r w:rsidRPr="00D210C7">
        <w:rPr>
          <w:rFonts w:ascii="Calibri" w:eastAsia="Times New Roman" w:hAnsi="Calibri" w:cs="Arial"/>
          <w:sz w:val="24"/>
          <w:szCs w:val="24"/>
          <w:lang w:eastAsia="en-GB"/>
        </w:rPr>
        <w:t xml:space="preserve">. </w:t>
      </w:r>
    </w:p>
    <w:p w14:paraId="77FBA4D6" w14:textId="6296C6B2" w:rsidR="00D210C7" w:rsidRPr="00D210C7" w:rsidRDefault="00D210C7" w:rsidP="00FA0A4C">
      <w:pPr>
        <w:numPr>
          <w:ilvl w:val="0"/>
          <w:numId w:val="26"/>
        </w:numPr>
        <w:spacing w:before="120" w:after="120" w:line="288" w:lineRule="auto"/>
        <w:jc w:val="both"/>
        <w:rPr>
          <w:rFonts w:ascii="Calibri" w:eastAsia="Times New Roman" w:hAnsi="Calibri" w:cs="Arial"/>
          <w:sz w:val="24"/>
          <w:szCs w:val="24"/>
          <w:lang w:eastAsia="en-GB"/>
        </w:rPr>
      </w:pPr>
      <w:r w:rsidRPr="00D210C7">
        <w:rPr>
          <w:rFonts w:ascii="Calibri" w:eastAsia="Times New Roman" w:hAnsi="Calibri" w:cs="Arial"/>
          <w:sz w:val="24"/>
          <w:szCs w:val="24"/>
          <w:lang w:eastAsia="en-GB"/>
        </w:rPr>
        <w:t xml:space="preserve">The establishment of the </w:t>
      </w:r>
      <w:r w:rsidR="00C054F1">
        <w:rPr>
          <w:rFonts w:ascii="Calibri" w:eastAsia="Times New Roman" w:hAnsi="Calibri" w:cs="Arial"/>
          <w:sz w:val="24"/>
          <w:szCs w:val="24"/>
          <w:lang w:eastAsia="en-GB"/>
        </w:rPr>
        <w:t>FSB</w:t>
      </w:r>
      <w:r w:rsidRPr="00D210C7">
        <w:rPr>
          <w:rFonts w:ascii="Calibri" w:eastAsia="Times New Roman" w:hAnsi="Calibri" w:cs="Arial"/>
          <w:sz w:val="24"/>
          <w:szCs w:val="24"/>
          <w:lang w:eastAsia="en-GB"/>
        </w:rPr>
        <w:t xml:space="preserve"> formed part of the Future Economy Programme in the Government Plan 2020-2023 (page 60) “to help with the assessment of macroeconomic risk and consider appropriate mitigation, so that we minimise the transmission of international shocks to our domestic economy”</w:t>
      </w:r>
      <w:r w:rsidRPr="00D210C7">
        <w:rPr>
          <w:rFonts w:ascii="Times New Roman" w:eastAsia="Times New Roman" w:hAnsi="Times New Roman" w:cs="Arial"/>
          <w:color w:val="000000"/>
          <w:sz w:val="24"/>
          <w:szCs w:val="24"/>
          <w:vertAlign w:val="superscript"/>
          <w:lang w:eastAsia="en-GB"/>
        </w:rPr>
        <w:footnoteReference w:id="13"/>
      </w:r>
      <w:r w:rsidRPr="00D210C7">
        <w:rPr>
          <w:rFonts w:ascii="Calibri" w:eastAsia="Times New Roman" w:hAnsi="Calibri" w:cs="Arial"/>
          <w:sz w:val="24"/>
          <w:szCs w:val="24"/>
          <w:lang w:eastAsia="en-GB"/>
        </w:rPr>
        <w:t xml:space="preserve"> and remains an important part of the Future Economy Programme in the Government Plan 2021-2024</w:t>
      </w:r>
      <w:r w:rsidRPr="00D210C7">
        <w:rPr>
          <w:rFonts w:ascii="Times New Roman" w:eastAsia="Times New Roman" w:hAnsi="Times New Roman" w:cs="Arial"/>
          <w:color w:val="000000"/>
          <w:sz w:val="24"/>
          <w:szCs w:val="24"/>
          <w:vertAlign w:val="superscript"/>
          <w:lang w:eastAsia="en-GB"/>
        </w:rPr>
        <w:footnoteReference w:id="14"/>
      </w:r>
      <w:r w:rsidRPr="00D210C7">
        <w:rPr>
          <w:rFonts w:ascii="Calibri" w:eastAsia="Times New Roman" w:hAnsi="Calibri" w:cs="Arial"/>
          <w:sz w:val="24"/>
          <w:szCs w:val="24"/>
          <w:lang w:eastAsia="en-GB"/>
        </w:rPr>
        <w:t>.</w:t>
      </w:r>
    </w:p>
    <w:p w14:paraId="0BEFAA85" w14:textId="535F23CC" w:rsidR="00D210C7" w:rsidRPr="00D210C7" w:rsidRDefault="00D210C7" w:rsidP="00D210C7">
      <w:pPr>
        <w:keepNext/>
        <w:tabs>
          <w:tab w:val="left" w:pos="1701"/>
        </w:tabs>
        <w:overflowPunct w:val="0"/>
        <w:autoSpaceDE w:val="0"/>
        <w:autoSpaceDN w:val="0"/>
        <w:adjustRightInd w:val="0"/>
        <w:spacing w:before="360" w:line="288" w:lineRule="auto"/>
        <w:ind w:left="-425"/>
        <w:jc w:val="both"/>
        <w:textAlignment w:val="baseline"/>
        <w:outlineLvl w:val="2"/>
        <w:rPr>
          <w:rFonts w:ascii="Calibri" w:eastAsia="MS Gothic" w:hAnsi="Calibri" w:cs="Arial"/>
          <w:b/>
          <w:bCs/>
          <w:sz w:val="32"/>
          <w:szCs w:val="32"/>
          <w:lang w:eastAsia="en-GB"/>
        </w:rPr>
      </w:pPr>
      <w:r w:rsidRPr="00D210C7">
        <w:rPr>
          <w:rFonts w:ascii="Calibri" w:eastAsia="MS Gothic" w:hAnsi="Calibri" w:cs="Arial"/>
          <w:b/>
          <w:bCs/>
          <w:sz w:val="32"/>
          <w:szCs w:val="32"/>
          <w:lang w:eastAsia="en-GB"/>
        </w:rPr>
        <w:t xml:space="preserve">The </w:t>
      </w:r>
      <w:r w:rsidR="00B02E5C">
        <w:rPr>
          <w:rFonts w:ascii="Calibri" w:eastAsia="MS Gothic" w:hAnsi="Calibri" w:cs="Arial"/>
          <w:b/>
          <w:bCs/>
          <w:sz w:val="32"/>
          <w:szCs w:val="32"/>
          <w:lang w:eastAsia="en-GB"/>
        </w:rPr>
        <w:t>experience of</w:t>
      </w:r>
      <w:r w:rsidRPr="00D210C7">
        <w:rPr>
          <w:rFonts w:ascii="Calibri" w:eastAsia="MS Gothic" w:hAnsi="Calibri" w:cs="Arial"/>
          <w:b/>
          <w:bCs/>
          <w:sz w:val="32"/>
          <w:szCs w:val="32"/>
          <w:lang w:eastAsia="en-GB"/>
        </w:rPr>
        <w:t xml:space="preserve"> the </w:t>
      </w:r>
      <w:r w:rsidR="00B02E5C">
        <w:rPr>
          <w:rFonts w:ascii="Calibri" w:eastAsia="MS Gothic" w:hAnsi="Calibri" w:cs="Arial"/>
          <w:b/>
          <w:bCs/>
          <w:sz w:val="32"/>
          <w:szCs w:val="32"/>
          <w:lang w:eastAsia="en-GB"/>
        </w:rPr>
        <w:t xml:space="preserve">shadow </w:t>
      </w:r>
      <w:r w:rsidRPr="00D210C7">
        <w:rPr>
          <w:rFonts w:ascii="Calibri" w:eastAsia="MS Gothic" w:hAnsi="Calibri" w:cs="Arial"/>
          <w:b/>
          <w:bCs/>
          <w:sz w:val="32"/>
          <w:szCs w:val="32"/>
          <w:lang w:eastAsia="en-GB"/>
        </w:rPr>
        <w:t>Financial Stability Board</w:t>
      </w:r>
    </w:p>
    <w:p w14:paraId="046D5EB3" w14:textId="13E34CAE" w:rsidR="00D210C7" w:rsidRPr="00D210C7" w:rsidRDefault="00D210C7" w:rsidP="00FA0A4C">
      <w:pPr>
        <w:numPr>
          <w:ilvl w:val="0"/>
          <w:numId w:val="26"/>
        </w:numPr>
        <w:spacing w:before="120" w:after="120" w:line="288" w:lineRule="auto"/>
        <w:jc w:val="both"/>
        <w:rPr>
          <w:rFonts w:ascii="Calibri" w:eastAsia="MS Mincho" w:hAnsi="Calibri" w:cs="Times New Roman"/>
          <w:sz w:val="24"/>
          <w:szCs w:val="24"/>
          <w:lang w:val="en-US" w:eastAsia="en-GB"/>
        </w:rPr>
      </w:pPr>
      <w:r w:rsidRPr="5E3FECBD">
        <w:rPr>
          <w:rFonts w:ascii="Calibri" w:eastAsia="MS Mincho" w:hAnsi="Calibri" w:cs="Times New Roman"/>
          <w:sz w:val="24"/>
          <w:szCs w:val="24"/>
          <w:lang w:val="en-US" w:eastAsia="en-GB"/>
        </w:rPr>
        <w:t xml:space="preserve">When the current shadow </w:t>
      </w:r>
      <w:r w:rsidR="00C054F1" w:rsidRPr="5E3FECBD">
        <w:rPr>
          <w:rFonts w:ascii="Calibri" w:eastAsia="MS Mincho" w:hAnsi="Calibri" w:cs="Times New Roman"/>
          <w:sz w:val="24"/>
          <w:szCs w:val="24"/>
          <w:lang w:val="en-US" w:eastAsia="en-GB"/>
        </w:rPr>
        <w:t>FSB</w:t>
      </w:r>
      <w:r w:rsidRPr="5E3FECBD">
        <w:rPr>
          <w:rFonts w:ascii="Calibri" w:eastAsia="MS Mincho" w:hAnsi="Calibri" w:cs="Times New Roman"/>
          <w:sz w:val="24"/>
          <w:szCs w:val="24"/>
          <w:lang w:val="en-US" w:eastAsia="en-GB"/>
        </w:rPr>
        <w:t xml:space="preserve"> was established in 2019 </w:t>
      </w:r>
      <w:r w:rsidR="000C0E91" w:rsidRPr="5E3FECBD">
        <w:rPr>
          <w:rFonts w:ascii="Calibri" w:eastAsia="MS Mincho" w:hAnsi="Calibri" w:cs="Times New Roman"/>
          <w:sz w:val="24"/>
          <w:szCs w:val="24"/>
          <w:lang w:val="en-US" w:eastAsia="en-GB"/>
        </w:rPr>
        <w:t xml:space="preserve">effectively </w:t>
      </w:r>
      <w:r w:rsidRPr="5E3FECBD">
        <w:rPr>
          <w:rFonts w:ascii="Calibri" w:eastAsia="MS Mincho" w:hAnsi="Calibri" w:cs="Times New Roman"/>
          <w:sz w:val="24"/>
          <w:szCs w:val="24"/>
          <w:lang w:val="en-US" w:eastAsia="en-GB"/>
        </w:rPr>
        <w:t xml:space="preserve">on a </w:t>
      </w:r>
      <w:r w:rsidR="000C0E91" w:rsidRPr="5E3FECBD">
        <w:rPr>
          <w:rFonts w:ascii="Calibri" w:eastAsia="MS Mincho" w:hAnsi="Calibri" w:cs="Times New Roman"/>
          <w:sz w:val="24"/>
          <w:szCs w:val="24"/>
          <w:lang w:val="en-US" w:eastAsia="en-GB"/>
        </w:rPr>
        <w:t xml:space="preserve">contractual </w:t>
      </w:r>
      <w:r w:rsidRPr="5E3FECBD">
        <w:rPr>
          <w:rFonts w:ascii="Calibri" w:eastAsia="MS Mincho" w:hAnsi="Calibri" w:cs="Times New Roman"/>
          <w:sz w:val="24"/>
          <w:szCs w:val="24"/>
          <w:lang w:val="en-US" w:eastAsia="en-GB"/>
        </w:rPr>
        <w:t xml:space="preserve">basis, it was proposed that it should be reviewed after a period of operation as to its effectiveness and governance, and to consider </w:t>
      </w:r>
      <w:r w:rsidR="000C0E91" w:rsidRPr="5E3FECBD">
        <w:rPr>
          <w:rFonts w:ascii="Calibri" w:eastAsia="MS Mincho" w:hAnsi="Calibri" w:cs="Times New Roman"/>
          <w:sz w:val="24"/>
          <w:szCs w:val="24"/>
          <w:lang w:val="en-US" w:eastAsia="en-GB"/>
        </w:rPr>
        <w:t>whether it needed legal powers and duties</w:t>
      </w:r>
      <w:r w:rsidRPr="5E3FECBD">
        <w:rPr>
          <w:rFonts w:ascii="Calibri" w:eastAsia="MS Mincho" w:hAnsi="Calibri" w:cs="Times New Roman"/>
          <w:sz w:val="24"/>
          <w:szCs w:val="24"/>
          <w:lang w:val="en-US" w:eastAsia="en-GB"/>
        </w:rPr>
        <w:t xml:space="preserve">. This review has prompted the current proposal to establish the </w:t>
      </w:r>
      <w:r w:rsidR="00C054F1" w:rsidRPr="5E3FECBD">
        <w:rPr>
          <w:rFonts w:ascii="Calibri" w:eastAsia="MS Mincho" w:hAnsi="Calibri" w:cs="Times New Roman"/>
          <w:sz w:val="24"/>
          <w:szCs w:val="24"/>
          <w:lang w:val="en-US" w:eastAsia="en-GB"/>
        </w:rPr>
        <w:t>FSB</w:t>
      </w:r>
      <w:r w:rsidRPr="5E3FECBD">
        <w:rPr>
          <w:rFonts w:ascii="Calibri" w:eastAsia="MS Mincho" w:hAnsi="Calibri" w:cs="Times New Roman"/>
          <w:sz w:val="24"/>
          <w:szCs w:val="24"/>
          <w:lang w:val="en-US" w:eastAsia="en-GB"/>
        </w:rPr>
        <w:t xml:space="preserve"> in law to provide it with the appropriate </w:t>
      </w:r>
      <w:r w:rsidR="00E65C8E" w:rsidRPr="5E3FECBD">
        <w:rPr>
          <w:rFonts w:ascii="Calibri" w:eastAsia="MS Mincho" w:hAnsi="Calibri" w:cs="Times New Roman"/>
          <w:sz w:val="24"/>
          <w:szCs w:val="24"/>
          <w:lang w:val="en-US" w:eastAsia="en-GB"/>
        </w:rPr>
        <w:t>gateway</w:t>
      </w:r>
      <w:r w:rsidRPr="5E3FECBD">
        <w:rPr>
          <w:rFonts w:ascii="Calibri" w:eastAsia="MS Mincho" w:hAnsi="Calibri" w:cs="Times New Roman"/>
          <w:sz w:val="24"/>
          <w:szCs w:val="24"/>
          <w:lang w:val="en-US" w:eastAsia="en-GB"/>
        </w:rPr>
        <w:t xml:space="preserve">s and constitution to deliver its mandate from Government effectively. </w:t>
      </w:r>
    </w:p>
    <w:p w14:paraId="112A2378" w14:textId="565C843B" w:rsidR="00D210C7" w:rsidRPr="00D210C7" w:rsidRDefault="00D210C7" w:rsidP="00FA0A4C">
      <w:pPr>
        <w:numPr>
          <w:ilvl w:val="0"/>
          <w:numId w:val="26"/>
        </w:numPr>
        <w:spacing w:before="120" w:after="120" w:line="288" w:lineRule="auto"/>
        <w:jc w:val="both"/>
        <w:rPr>
          <w:rFonts w:ascii="Times New Roman" w:eastAsia="MS Mincho" w:hAnsi="Times New Roman" w:cs="Times New Roman"/>
          <w:sz w:val="20"/>
          <w:szCs w:val="20"/>
          <w:lang w:eastAsia="en-GB"/>
        </w:rPr>
      </w:pPr>
      <w:bookmarkStart w:id="1" w:name="_Hlk71292813"/>
      <w:r w:rsidRPr="5E3FECBD">
        <w:rPr>
          <w:rFonts w:ascii="Calibri" w:eastAsia="MS Mincho" w:hAnsi="Calibri" w:cs="Times New Roman"/>
          <w:sz w:val="24"/>
          <w:szCs w:val="24"/>
          <w:lang w:val="en-US" w:eastAsia="en-GB"/>
        </w:rPr>
        <w:t xml:space="preserve">The shadow </w:t>
      </w:r>
      <w:r w:rsidR="00C054F1" w:rsidRPr="5E3FECBD">
        <w:rPr>
          <w:rFonts w:ascii="Calibri" w:eastAsia="MS Mincho" w:hAnsi="Calibri" w:cs="Times New Roman"/>
          <w:sz w:val="24"/>
          <w:szCs w:val="24"/>
          <w:lang w:val="en-US" w:eastAsia="en-GB"/>
        </w:rPr>
        <w:t>FSB</w:t>
      </w:r>
      <w:r w:rsidRPr="5E3FECBD">
        <w:rPr>
          <w:rFonts w:ascii="Calibri" w:eastAsia="MS Mincho" w:hAnsi="Calibri" w:cs="Times New Roman"/>
          <w:sz w:val="24"/>
          <w:szCs w:val="24"/>
          <w:lang w:val="en-US" w:eastAsia="en-GB"/>
        </w:rPr>
        <w:t xml:space="preserve"> has provided advice to the Government since its introduction in 2019, including its views and opinions on managing the financial stability risks of the coronavirus pandemic and the support measures for the economy. </w:t>
      </w:r>
      <w:bookmarkEnd w:id="1"/>
      <w:r w:rsidRPr="5E3FECBD">
        <w:rPr>
          <w:rFonts w:ascii="Calibri" w:eastAsia="MS Mincho" w:hAnsi="Calibri" w:cs="Times New Roman"/>
          <w:sz w:val="24"/>
          <w:szCs w:val="24"/>
          <w:lang w:val="en-US" w:eastAsia="en-GB"/>
        </w:rPr>
        <w:t xml:space="preserve">However, operating on the current non-statutory basis has raised some practical difficulties for relevant </w:t>
      </w:r>
      <w:proofErr w:type="spellStart"/>
      <w:r w:rsidRPr="5E3FECBD">
        <w:rPr>
          <w:rFonts w:ascii="Calibri" w:eastAsia="MS Mincho" w:hAnsi="Calibri" w:cs="Times New Roman"/>
          <w:sz w:val="24"/>
          <w:szCs w:val="24"/>
          <w:lang w:val="en-US" w:eastAsia="en-GB"/>
        </w:rPr>
        <w:t>organisations</w:t>
      </w:r>
      <w:proofErr w:type="spellEnd"/>
      <w:r w:rsidRPr="5E3FECBD">
        <w:rPr>
          <w:rFonts w:ascii="Calibri" w:eastAsia="MS Mincho" w:hAnsi="Calibri" w:cs="Times New Roman"/>
          <w:sz w:val="24"/>
          <w:szCs w:val="24"/>
          <w:lang w:val="en-US" w:eastAsia="en-GB"/>
        </w:rPr>
        <w:t xml:space="preserve"> to share information with the shadow </w:t>
      </w:r>
      <w:r w:rsidR="00C054F1" w:rsidRPr="5E3FECBD">
        <w:rPr>
          <w:rFonts w:ascii="Calibri" w:eastAsia="MS Mincho" w:hAnsi="Calibri" w:cs="Times New Roman"/>
          <w:sz w:val="24"/>
          <w:szCs w:val="24"/>
          <w:lang w:val="en-US" w:eastAsia="en-GB"/>
        </w:rPr>
        <w:t>FSB</w:t>
      </w:r>
      <w:r w:rsidRPr="5E3FECBD">
        <w:rPr>
          <w:rFonts w:ascii="Calibri" w:eastAsia="MS Mincho" w:hAnsi="Calibri" w:cs="Times New Roman"/>
          <w:sz w:val="24"/>
          <w:szCs w:val="24"/>
          <w:lang w:val="en-US" w:eastAsia="en-GB"/>
        </w:rPr>
        <w:t xml:space="preserve">. For example, </w:t>
      </w:r>
      <w:r w:rsidR="00433D6E" w:rsidRPr="5E3FECBD">
        <w:rPr>
          <w:rFonts w:ascii="Calibri" w:eastAsia="MS Mincho" w:hAnsi="Calibri" w:cs="Times New Roman"/>
          <w:sz w:val="24"/>
          <w:szCs w:val="24"/>
          <w:lang w:val="en-US" w:eastAsia="en-GB"/>
        </w:rPr>
        <w:t xml:space="preserve">there are legal barriers to the sharing of information by the JFSC </w:t>
      </w:r>
      <w:r w:rsidR="000125E8" w:rsidRPr="5E3FECBD">
        <w:rPr>
          <w:rFonts w:ascii="Calibri" w:eastAsia="MS Mincho" w:hAnsi="Calibri" w:cs="Times New Roman"/>
          <w:sz w:val="24"/>
          <w:szCs w:val="24"/>
          <w:lang w:val="en-US" w:eastAsia="en-GB"/>
        </w:rPr>
        <w:t xml:space="preserve">which effectively precludes information being shared with the shadow </w:t>
      </w:r>
      <w:r w:rsidR="00C054F1" w:rsidRPr="5E3FECBD">
        <w:rPr>
          <w:rFonts w:ascii="Calibri" w:eastAsia="MS Mincho" w:hAnsi="Calibri" w:cs="Times New Roman"/>
          <w:sz w:val="24"/>
          <w:szCs w:val="24"/>
          <w:lang w:val="en-US" w:eastAsia="en-GB"/>
        </w:rPr>
        <w:t>FSB</w:t>
      </w:r>
      <w:r w:rsidR="00433D6E" w:rsidRPr="5E3FECBD">
        <w:rPr>
          <w:rFonts w:ascii="Calibri" w:eastAsia="MS Mincho" w:hAnsi="Calibri" w:cs="Times New Roman"/>
          <w:sz w:val="24"/>
          <w:szCs w:val="24"/>
          <w:lang w:val="en-US" w:eastAsia="en-GB"/>
        </w:rPr>
        <w:t xml:space="preserve"> </w:t>
      </w:r>
      <w:r w:rsidRPr="5E3FECBD">
        <w:rPr>
          <w:rFonts w:ascii="Calibri" w:eastAsia="MS Mincho" w:hAnsi="Calibri" w:cs="Times New Roman"/>
          <w:sz w:val="24"/>
          <w:szCs w:val="24"/>
          <w:lang w:val="en-US" w:eastAsia="en-GB"/>
        </w:rPr>
        <w:t>and this limit</w:t>
      </w:r>
      <w:r w:rsidR="006A0E27" w:rsidRPr="5E3FECBD">
        <w:rPr>
          <w:rFonts w:ascii="Calibri" w:eastAsia="MS Mincho" w:hAnsi="Calibri" w:cs="Times New Roman"/>
          <w:sz w:val="24"/>
          <w:szCs w:val="24"/>
          <w:lang w:val="en-US" w:eastAsia="en-GB"/>
        </w:rPr>
        <w:t>s</w:t>
      </w:r>
      <w:r w:rsidRPr="5E3FECBD">
        <w:rPr>
          <w:rFonts w:ascii="Calibri" w:eastAsia="MS Mincho" w:hAnsi="Calibri" w:cs="Times New Roman"/>
          <w:sz w:val="24"/>
          <w:szCs w:val="24"/>
          <w:lang w:val="en-US" w:eastAsia="en-GB"/>
        </w:rPr>
        <w:t xml:space="preserve"> the usefulness of the advice that the </w:t>
      </w:r>
      <w:r w:rsidR="00C054F1" w:rsidRPr="5E3FECBD">
        <w:rPr>
          <w:rFonts w:ascii="Calibri" w:eastAsia="MS Mincho" w:hAnsi="Calibri" w:cs="Times New Roman"/>
          <w:sz w:val="24"/>
          <w:szCs w:val="24"/>
          <w:lang w:val="en-US" w:eastAsia="en-GB"/>
        </w:rPr>
        <w:t>FSB</w:t>
      </w:r>
      <w:r w:rsidRPr="5E3FECBD">
        <w:rPr>
          <w:rFonts w:ascii="Calibri" w:eastAsia="MS Mincho" w:hAnsi="Calibri" w:cs="Times New Roman"/>
          <w:sz w:val="24"/>
          <w:szCs w:val="24"/>
          <w:lang w:val="en-US" w:eastAsia="en-GB"/>
        </w:rPr>
        <w:t xml:space="preserve"> c</w:t>
      </w:r>
      <w:r w:rsidR="00496E0D" w:rsidRPr="5E3FECBD">
        <w:rPr>
          <w:rFonts w:ascii="Calibri" w:eastAsia="MS Mincho" w:hAnsi="Calibri" w:cs="Times New Roman"/>
          <w:sz w:val="24"/>
          <w:szCs w:val="24"/>
          <w:lang w:val="en-US" w:eastAsia="en-GB"/>
        </w:rPr>
        <w:t>an</w:t>
      </w:r>
      <w:r w:rsidRPr="5E3FECBD">
        <w:rPr>
          <w:rFonts w:ascii="Calibri" w:eastAsia="MS Mincho" w:hAnsi="Calibri" w:cs="Times New Roman"/>
          <w:sz w:val="24"/>
          <w:szCs w:val="24"/>
          <w:lang w:val="en-US" w:eastAsia="en-GB"/>
        </w:rPr>
        <w:t xml:space="preserve"> give.</w:t>
      </w:r>
      <w:r w:rsidR="0022106D" w:rsidRPr="5E3FECBD">
        <w:rPr>
          <w:rFonts w:ascii="Calibri" w:eastAsia="MS Mincho" w:hAnsi="Calibri" w:cs="Times New Roman"/>
          <w:sz w:val="24"/>
          <w:szCs w:val="24"/>
          <w:lang w:val="en-US" w:eastAsia="en-GB"/>
        </w:rPr>
        <w:t xml:space="preserve"> </w:t>
      </w:r>
      <w:r w:rsidR="0073395C" w:rsidRPr="5E3FECBD">
        <w:rPr>
          <w:rFonts w:ascii="Calibri" w:eastAsia="MS Mincho" w:hAnsi="Calibri" w:cs="Times New Roman"/>
          <w:sz w:val="24"/>
          <w:szCs w:val="24"/>
          <w:lang w:val="en-US" w:eastAsia="en-GB"/>
        </w:rPr>
        <w:t xml:space="preserve">These need to be addressed. </w:t>
      </w:r>
      <w:r w:rsidRPr="5E3FECBD">
        <w:rPr>
          <w:rFonts w:ascii="Calibri" w:eastAsia="MS Mincho" w:hAnsi="Calibri" w:cs="Times New Roman"/>
          <w:sz w:val="24"/>
          <w:szCs w:val="24"/>
          <w:lang w:val="en-US" w:eastAsia="en-GB"/>
        </w:rPr>
        <w:t xml:space="preserve"> </w:t>
      </w:r>
      <w:r w:rsidR="00496E0D" w:rsidRPr="5E3FECBD">
        <w:rPr>
          <w:rFonts w:ascii="Calibri" w:eastAsia="MS Mincho" w:hAnsi="Calibri" w:cs="Times New Roman"/>
          <w:sz w:val="24"/>
          <w:szCs w:val="24"/>
          <w:lang w:val="en-US" w:eastAsia="en-GB"/>
        </w:rPr>
        <w:t xml:space="preserve">Effective </w:t>
      </w:r>
      <w:r w:rsidRPr="5E3FECBD">
        <w:rPr>
          <w:rFonts w:ascii="Calibri" w:eastAsia="MS Mincho" w:hAnsi="Calibri" w:cs="Times New Roman"/>
          <w:sz w:val="24"/>
          <w:szCs w:val="24"/>
          <w:lang w:val="en-US" w:eastAsia="en-GB"/>
        </w:rPr>
        <w:t xml:space="preserve">information gateways with bodies such as the </w:t>
      </w:r>
      <w:r w:rsidR="00CC4CC3" w:rsidRPr="5E3FECBD">
        <w:rPr>
          <w:rFonts w:ascii="Calibri" w:eastAsia="MS Mincho" w:hAnsi="Calibri" w:cs="Times New Roman"/>
          <w:sz w:val="24"/>
          <w:szCs w:val="24"/>
          <w:lang w:val="en-US" w:eastAsia="en-GB"/>
        </w:rPr>
        <w:t>JFSC</w:t>
      </w:r>
      <w:r w:rsidR="00496E0D" w:rsidRPr="5E3FECBD">
        <w:rPr>
          <w:rFonts w:ascii="Calibri" w:eastAsia="MS Mincho" w:hAnsi="Calibri" w:cs="Times New Roman"/>
          <w:sz w:val="24"/>
          <w:szCs w:val="24"/>
          <w:lang w:val="en-US" w:eastAsia="en-GB"/>
        </w:rPr>
        <w:t>, Fiscal Policy Panel and the Government</w:t>
      </w:r>
      <w:r w:rsidRPr="5E3FECBD">
        <w:rPr>
          <w:rFonts w:ascii="Calibri" w:eastAsia="MS Mincho" w:hAnsi="Calibri" w:cs="Times New Roman"/>
          <w:sz w:val="24"/>
          <w:szCs w:val="24"/>
          <w:lang w:val="en-US" w:eastAsia="en-GB"/>
        </w:rPr>
        <w:t xml:space="preserve"> would enable the </w:t>
      </w:r>
      <w:r w:rsidR="00C054F1" w:rsidRPr="5E3FECBD">
        <w:rPr>
          <w:rFonts w:ascii="Calibri" w:eastAsia="MS Mincho" w:hAnsi="Calibri" w:cs="Times New Roman"/>
          <w:sz w:val="24"/>
          <w:szCs w:val="24"/>
          <w:lang w:val="en-US" w:eastAsia="en-GB"/>
        </w:rPr>
        <w:t>FSB</w:t>
      </w:r>
      <w:r w:rsidRPr="5E3FECBD">
        <w:rPr>
          <w:rFonts w:ascii="Calibri" w:eastAsia="MS Mincho" w:hAnsi="Calibri" w:cs="Times New Roman"/>
          <w:sz w:val="24"/>
          <w:szCs w:val="24"/>
          <w:lang w:val="en-US" w:eastAsia="en-GB"/>
        </w:rPr>
        <w:t xml:space="preserve"> to give more informed advice. Legislation would provide the opportunity and the means to address information governance concerns and remove any barriers to the appropriate co-operation. </w:t>
      </w:r>
      <w:r w:rsidR="00911E2A" w:rsidRPr="5E3FECBD">
        <w:rPr>
          <w:rFonts w:ascii="Calibri" w:eastAsia="MS Mincho" w:hAnsi="Calibri" w:cs="Times New Roman"/>
          <w:sz w:val="24"/>
          <w:szCs w:val="24"/>
          <w:lang w:val="en-US" w:eastAsia="en-GB"/>
        </w:rPr>
        <w:t>The following paragraphs set out</w:t>
      </w:r>
      <w:r w:rsidR="00F67193" w:rsidRPr="5E3FECBD">
        <w:rPr>
          <w:rFonts w:ascii="Calibri" w:eastAsia="MS Mincho" w:hAnsi="Calibri" w:cs="Times New Roman"/>
          <w:sz w:val="24"/>
          <w:szCs w:val="24"/>
          <w:lang w:val="en-US" w:eastAsia="en-GB"/>
        </w:rPr>
        <w:t xml:space="preserve"> the </w:t>
      </w:r>
      <w:r w:rsidR="004C3343" w:rsidRPr="5E3FECBD">
        <w:rPr>
          <w:rFonts w:ascii="Calibri" w:eastAsia="MS Mincho" w:hAnsi="Calibri" w:cs="Times New Roman"/>
          <w:sz w:val="24"/>
          <w:szCs w:val="24"/>
          <w:lang w:val="en-US" w:eastAsia="en-GB"/>
        </w:rPr>
        <w:t xml:space="preserve">key </w:t>
      </w:r>
      <w:r w:rsidR="00F67193" w:rsidRPr="5E3FECBD">
        <w:rPr>
          <w:rFonts w:ascii="Calibri" w:eastAsia="MS Mincho" w:hAnsi="Calibri" w:cs="Times New Roman"/>
          <w:sz w:val="24"/>
          <w:szCs w:val="24"/>
          <w:lang w:val="en-US" w:eastAsia="en-GB"/>
        </w:rPr>
        <w:t xml:space="preserve">areas </w:t>
      </w:r>
      <w:r w:rsidR="003E5A06" w:rsidRPr="5E3FECBD">
        <w:rPr>
          <w:rFonts w:ascii="Calibri" w:eastAsia="MS Mincho" w:hAnsi="Calibri" w:cs="Times New Roman"/>
          <w:sz w:val="24"/>
          <w:szCs w:val="24"/>
          <w:lang w:val="en-US" w:eastAsia="en-GB"/>
        </w:rPr>
        <w:t xml:space="preserve">proposed </w:t>
      </w:r>
      <w:r w:rsidR="00F67193" w:rsidRPr="5E3FECBD">
        <w:rPr>
          <w:rFonts w:ascii="Calibri" w:eastAsia="MS Mincho" w:hAnsi="Calibri" w:cs="Times New Roman"/>
          <w:sz w:val="24"/>
          <w:szCs w:val="24"/>
          <w:lang w:val="en-US" w:eastAsia="en-GB"/>
        </w:rPr>
        <w:t>to be covered.</w:t>
      </w:r>
    </w:p>
    <w:p w14:paraId="0BED058C" w14:textId="240091F1" w:rsidR="00D210C7" w:rsidRPr="00D210C7" w:rsidRDefault="00D210C7" w:rsidP="00D210C7">
      <w:pPr>
        <w:keepNext/>
        <w:tabs>
          <w:tab w:val="left" w:pos="1701"/>
        </w:tabs>
        <w:overflowPunct w:val="0"/>
        <w:autoSpaceDE w:val="0"/>
        <w:autoSpaceDN w:val="0"/>
        <w:adjustRightInd w:val="0"/>
        <w:spacing w:before="360" w:line="288" w:lineRule="auto"/>
        <w:ind w:left="-425"/>
        <w:jc w:val="both"/>
        <w:textAlignment w:val="baseline"/>
        <w:outlineLvl w:val="2"/>
        <w:rPr>
          <w:rFonts w:ascii="Calibri" w:eastAsia="MS Gothic" w:hAnsi="Calibri" w:cs="Arial"/>
          <w:b/>
          <w:bCs/>
          <w:sz w:val="32"/>
          <w:szCs w:val="32"/>
          <w:lang w:eastAsia="en-GB"/>
        </w:rPr>
      </w:pPr>
      <w:r w:rsidRPr="00D210C7">
        <w:rPr>
          <w:rFonts w:ascii="Calibri" w:eastAsia="MS Gothic" w:hAnsi="Calibri" w:cs="Arial"/>
          <w:b/>
          <w:bCs/>
          <w:sz w:val="32"/>
          <w:szCs w:val="32"/>
          <w:lang w:eastAsia="en-GB"/>
        </w:rPr>
        <w:t>The purpose of the Financial Stability Board</w:t>
      </w:r>
    </w:p>
    <w:p w14:paraId="1EFA71DA" w14:textId="3649A785" w:rsidR="00D210C7" w:rsidRPr="00D210C7" w:rsidRDefault="00D210C7" w:rsidP="00FA0A4C">
      <w:pPr>
        <w:numPr>
          <w:ilvl w:val="0"/>
          <w:numId w:val="26"/>
        </w:numPr>
        <w:spacing w:before="120" w:after="120" w:line="288" w:lineRule="auto"/>
        <w:jc w:val="both"/>
        <w:textAlignment w:val="baseline"/>
        <w:rPr>
          <w:rFonts w:ascii="Calibri" w:eastAsia="Times New Roman" w:hAnsi="Calibri" w:cs="Arial"/>
          <w:sz w:val="24"/>
          <w:szCs w:val="24"/>
          <w:lang w:eastAsia="en-GB"/>
        </w:rPr>
      </w:pPr>
      <w:r w:rsidRPr="5E3FECBD">
        <w:rPr>
          <w:rFonts w:ascii="Calibri" w:eastAsia="Times New Roman" w:hAnsi="Calibri" w:cs="Arial"/>
          <w:sz w:val="24"/>
          <w:szCs w:val="24"/>
          <w:lang w:eastAsia="en-GB"/>
        </w:rPr>
        <w:t xml:space="preserve">The objectives of the </w:t>
      </w:r>
      <w:r w:rsidR="00C054F1" w:rsidRPr="5E3FECBD">
        <w:rPr>
          <w:rFonts w:ascii="Calibri" w:eastAsia="Times New Roman" w:hAnsi="Calibri" w:cs="Arial"/>
          <w:sz w:val="24"/>
          <w:szCs w:val="24"/>
          <w:lang w:eastAsia="en-GB"/>
        </w:rPr>
        <w:t>FSB</w:t>
      </w:r>
      <w:r w:rsidRPr="5E3FECBD">
        <w:rPr>
          <w:rFonts w:ascii="Calibri" w:eastAsia="Times New Roman" w:hAnsi="Calibri" w:cs="Arial"/>
          <w:sz w:val="24"/>
          <w:szCs w:val="24"/>
          <w:lang w:eastAsia="en-GB"/>
        </w:rPr>
        <w:t xml:space="preserve"> in normal times are to identify and assess threats to financial stability in Jersey, which if they were realised could be expected to have a systemic impact on the financial stability of Jersey. This includes having </w:t>
      </w:r>
      <w:proofErr w:type="gramStart"/>
      <w:r w:rsidRPr="5E3FECBD">
        <w:rPr>
          <w:rFonts w:ascii="Calibri" w:eastAsia="Times New Roman" w:hAnsi="Calibri" w:cs="Arial"/>
          <w:sz w:val="24"/>
          <w:szCs w:val="24"/>
          <w:lang w:eastAsia="en-GB"/>
        </w:rPr>
        <w:t>particular regard</w:t>
      </w:r>
      <w:proofErr w:type="gramEnd"/>
      <w:r w:rsidRPr="5E3FECBD">
        <w:rPr>
          <w:rFonts w:ascii="Calibri" w:eastAsia="Times New Roman" w:hAnsi="Calibri" w:cs="Arial"/>
          <w:sz w:val="24"/>
          <w:szCs w:val="24"/>
          <w:lang w:eastAsia="en-GB"/>
        </w:rPr>
        <w:t xml:space="preserve"> for those threats relating to the financial services sector, as it is such a significant contributor to Jersey’s economy. </w:t>
      </w:r>
    </w:p>
    <w:p w14:paraId="08EE6F32" w14:textId="5CDFECD4" w:rsidR="00D210C7" w:rsidRPr="00D210C7" w:rsidRDefault="00D210C7" w:rsidP="00FA0A4C">
      <w:pPr>
        <w:numPr>
          <w:ilvl w:val="0"/>
          <w:numId w:val="26"/>
        </w:numPr>
        <w:spacing w:before="120" w:after="120" w:line="288" w:lineRule="auto"/>
        <w:jc w:val="both"/>
        <w:textAlignment w:val="baseline"/>
        <w:rPr>
          <w:rFonts w:ascii="Calibri" w:eastAsia="Times New Roman" w:hAnsi="Calibri" w:cs="Arial"/>
          <w:sz w:val="24"/>
          <w:szCs w:val="24"/>
          <w:lang w:eastAsia="en-GB"/>
        </w:rPr>
      </w:pPr>
      <w:r w:rsidRPr="5E3FECBD">
        <w:rPr>
          <w:rFonts w:ascii="Calibri" w:eastAsia="Times New Roman" w:hAnsi="Calibri" w:cs="Arial"/>
          <w:sz w:val="24"/>
          <w:szCs w:val="24"/>
          <w:lang w:eastAsia="en-GB"/>
        </w:rPr>
        <w:t xml:space="preserve">It is proposed that the </w:t>
      </w:r>
      <w:r w:rsidR="00C054F1" w:rsidRPr="5E3FECBD">
        <w:rPr>
          <w:rFonts w:ascii="Calibri" w:eastAsia="Times New Roman" w:hAnsi="Calibri" w:cs="Arial"/>
          <w:sz w:val="24"/>
          <w:szCs w:val="24"/>
          <w:lang w:eastAsia="en-GB"/>
        </w:rPr>
        <w:t>FSB</w:t>
      </w:r>
      <w:r w:rsidRPr="5E3FECBD">
        <w:rPr>
          <w:rFonts w:ascii="Calibri" w:eastAsia="Times New Roman" w:hAnsi="Calibri" w:cs="Arial"/>
          <w:sz w:val="24"/>
          <w:szCs w:val="24"/>
          <w:lang w:eastAsia="en-GB"/>
        </w:rPr>
        <w:t xml:space="preserve"> w</w:t>
      </w:r>
      <w:r w:rsidR="0058243C" w:rsidRPr="5E3FECBD">
        <w:rPr>
          <w:rFonts w:ascii="Calibri" w:eastAsia="Times New Roman" w:hAnsi="Calibri" w:cs="Arial"/>
          <w:sz w:val="24"/>
          <w:szCs w:val="24"/>
          <w:lang w:eastAsia="en-GB"/>
        </w:rPr>
        <w:t>ill</w:t>
      </w:r>
      <w:r w:rsidRPr="5E3FECBD">
        <w:rPr>
          <w:rFonts w:ascii="Calibri" w:eastAsia="Times New Roman" w:hAnsi="Calibri" w:cs="Arial"/>
          <w:sz w:val="24"/>
          <w:szCs w:val="24"/>
          <w:lang w:eastAsia="en-GB"/>
        </w:rPr>
        <w:t xml:space="preserve"> </w:t>
      </w:r>
      <w:r w:rsidRPr="00480AE9">
        <w:rPr>
          <w:rFonts w:ascii="Calibri" w:eastAsia="Times New Roman" w:hAnsi="Calibri" w:cs="Arial"/>
          <w:sz w:val="24"/>
          <w:szCs w:val="24"/>
          <w:lang w:eastAsia="en-GB"/>
        </w:rPr>
        <w:t>continue</w:t>
      </w:r>
      <w:r w:rsidRPr="5E3FECBD">
        <w:rPr>
          <w:rFonts w:ascii="Calibri" w:eastAsia="Times New Roman" w:hAnsi="Calibri" w:cs="Arial"/>
          <w:sz w:val="24"/>
          <w:szCs w:val="24"/>
          <w:lang w:eastAsia="en-GB"/>
        </w:rPr>
        <w:t xml:space="preserve"> to provide advice to the Government of Jersey on actions that might mitigate financial stability risks, with any decision-making role accorded to Government, so that a political and policy decision can be made taking into account all of the short and long term consequences and benefits. </w:t>
      </w:r>
    </w:p>
    <w:p w14:paraId="3E2C9114" w14:textId="35FFDAF1" w:rsidR="00D210C7" w:rsidRPr="00D210C7" w:rsidRDefault="00D210C7" w:rsidP="5E3FECBD">
      <w:pPr>
        <w:numPr>
          <w:ilvl w:val="0"/>
          <w:numId w:val="26"/>
        </w:numPr>
        <w:spacing w:before="120" w:after="120" w:line="288" w:lineRule="auto"/>
        <w:jc w:val="both"/>
        <w:textAlignment w:val="baseline"/>
        <w:rPr>
          <w:rFonts w:ascii="Calibri" w:eastAsia="Times New Roman" w:hAnsi="Calibri" w:cs="Calibri"/>
          <w:sz w:val="24"/>
          <w:szCs w:val="24"/>
          <w:lang w:eastAsia="en-GB"/>
        </w:rPr>
      </w:pPr>
      <w:r w:rsidRPr="5E3FECBD">
        <w:rPr>
          <w:rFonts w:ascii="Calibri" w:eastAsia="Times New Roman" w:hAnsi="Calibri" w:cs="Arial"/>
          <w:sz w:val="24"/>
          <w:szCs w:val="24"/>
          <w:lang w:eastAsia="en-GB"/>
        </w:rPr>
        <w:t xml:space="preserve">In periods of crisis the </w:t>
      </w:r>
      <w:r w:rsidR="00C054F1" w:rsidRPr="5E3FECBD">
        <w:rPr>
          <w:rFonts w:ascii="Calibri" w:eastAsia="Times New Roman" w:hAnsi="Calibri" w:cs="Arial"/>
          <w:sz w:val="24"/>
          <w:szCs w:val="24"/>
          <w:lang w:eastAsia="en-GB"/>
        </w:rPr>
        <w:t>FSB</w:t>
      </w:r>
      <w:r w:rsidRPr="5E3FECBD">
        <w:rPr>
          <w:rFonts w:ascii="Calibri" w:eastAsia="Times New Roman" w:hAnsi="Calibri" w:cs="Arial"/>
          <w:sz w:val="24"/>
          <w:szCs w:val="24"/>
          <w:lang w:eastAsia="en-GB"/>
        </w:rPr>
        <w:t xml:space="preserve"> can provide advice to the Government on how to manage it with the policies and resources available to it. </w:t>
      </w:r>
      <w:r w:rsidR="4A74C00B" w:rsidRPr="5E3FECBD">
        <w:rPr>
          <w:rFonts w:ascii="Calibri" w:eastAsia="Times New Roman" w:hAnsi="Calibri" w:cs="Arial"/>
          <w:sz w:val="24"/>
          <w:szCs w:val="24"/>
          <w:lang w:eastAsia="en-GB"/>
        </w:rPr>
        <w:t>C</w:t>
      </w:r>
      <w:r w:rsidR="4A74C00B" w:rsidRPr="5E3FECBD">
        <w:rPr>
          <w:rFonts w:ascii="Calibri" w:eastAsia="Times New Roman" w:hAnsi="Calibri" w:cs="Calibri"/>
          <w:sz w:val="24"/>
          <w:szCs w:val="24"/>
          <w:lang w:eastAsia="en-GB"/>
        </w:rPr>
        <w:t>risis management may require emergency legislation and/or the deployment of public funds. These require political support and consent. The role of the FSB should be to provide information and advice about what policies should be followed in an emergency.</w:t>
      </w:r>
    </w:p>
    <w:p w14:paraId="4EC683C8" w14:textId="368CA411" w:rsidR="00D210C7" w:rsidRPr="00D210C7" w:rsidRDefault="00D210C7" w:rsidP="00FA0A4C">
      <w:pPr>
        <w:numPr>
          <w:ilvl w:val="0"/>
          <w:numId w:val="26"/>
        </w:numPr>
        <w:spacing w:before="120" w:after="120" w:line="288" w:lineRule="auto"/>
        <w:jc w:val="both"/>
        <w:textAlignment w:val="baseline"/>
        <w:rPr>
          <w:rFonts w:ascii="Calibri" w:eastAsia="Times New Roman" w:hAnsi="Calibri" w:cs="Arial"/>
          <w:sz w:val="24"/>
          <w:szCs w:val="24"/>
          <w:lang w:eastAsia="en-GB"/>
        </w:rPr>
      </w:pPr>
      <w:r w:rsidRPr="00D210C7">
        <w:rPr>
          <w:rFonts w:ascii="Calibri" w:eastAsia="Times New Roman" w:hAnsi="Calibri" w:cs="Arial"/>
          <w:sz w:val="24"/>
          <w:szCs w:val="24"/>
          <w:lang w:eastAsia="en-GB"/>
        </w:rPr>
        <w:t xml:space="preserve">Government may offer guidance to the </w:t>
      </w:r>
      <w:proofErr w:type="gramStart"/>
      <w:r w:rsidR="00C054F1">
        <w:rPr>
          <w:rFonts w:ascii="Calibri" w:eastAsia="Times New Roman" w:hAnsi="Calibri" w:cs="Arial"/>
          <w:sz w:val="24"/>
          <w:szCs w:val="24"/>
          <w:lang w:eastAsia="en-GB"/>
        </w:rPr>
        <w:t>FSB</w:t>
      </w:r>
      <w:r w:rsidRPr="00D210C7">
        <w:rPr>
          <w:rFonts w:ascii="Calibri" w:eastAsia="Times New Roman" w:hAnsi="Calibri" w:cs="Arial"/>
          <w:sz w:val="24"/>
          <w:szCs w:val="24"/>
          <w:lang w:eastAsia="en-GB"/>
        </w:rPr>
        <w:t>,</w:t>
      </w:r>
      <w:proofErr w:type="gramEnd"/>
      <w:r w:rsidRPr="00D210C7">
        <w:rPr>
          <w:rFonts w:ascii="Calibri" w:eastAsia="Times New Roman" w:hAnsi="Calibri" w:cs="Arial"/>
          <w:sz w:val="24"/>
          <w:szCs w:val="24"/>
          <w:lang w:eastAsia="en-GB"/>
        </w:rPr>
        <w:t xml:space="preserve"> it may also direct the board to provide advice on a specific issue in which case the use of its power of direction would be disclosed. This is </w:t>
      </w:r>
      <w:proofErr w:type="gramStart"/>
      <w:r w:rsidRPr="00D210C7">
        <w:rPr>
          <w:rFonts w:ascii="Calibri" w:eastAsia="Times New Roman" w:hAnsi="Calibri" w:cs="Arial"/>
          <w:sz w:val="24"/>
          <w:szCs w:val="24"/>
          <w:lang w:eastAsia="en-GB"/>
        </w:rPr>
        <w:t>similar to</w:t>
      </w:r>
      <w:proofErr w:type="gramEnd"/>
      <w:r w:rsidRPr="00D210C7">
        <w:rPr>
          <w:rFonts w:ascii="Calibri" w:eastAsia="Times New Roman" w:hAnsi="Calibri" w:cs="Arial"/>
          <w:sz w:val="24"/>
          <w:szCs w:val="24"/>
          <w:lang w:eastAsia="en-GB"/>
        </w:rPr>
        <w:t xml:space="preserve"> the UK, where the Chancellor sends a remit letter, typically annually, to the Financial Policy Committee</w:t>
      </w:r>
      <w:r w:rsidRPr="00D210C7">
        <w:rPr>
          <w:rFonts w:ascii="Times New Roman" w:eastAsia="Times New Roman" w:hAnsi="Times New Roman" w:cs="Arial"/>
          <w:color w:val="000000"/>
          <w:sz w:val="18"/>
          <w:szCs w:val="18"/>
          <w:vertAlign w:val="superscript"/>
          <w:lang w:eastAsia="en-GB"/>
        </w:rPr>
        <w:footnoteReference w:id="15"/>
      </w:r>
      <w:r w:rsidRPr="00D210C7">
        <w:rPr>
          <w:rFonts w:ascii="Calibri" w:eastAsia="Times New Roman" w:hAnsi="Calibri" w:cs="Arial"/>
          <w:sz w:val="24"/>
          <w:szCs w:val="24"/>
          <w:lang w:eastAsia="en-GB"/>
        </w:rPr>
        <w:t>. </w:t>
      </w:r>
    </w:p>
    <w:p w14:paraId="30BA6F7E" w14:textId="4C7EF5BE" w:rsidR="00D210C7" w:rsidRPr="00D210C7" w:rsidRDefault="00D210C7" w:rsidP="00FA0A4C">
      <w:pPr>
        <w:numPr>
          <w:ilvl w:val="0"/>
          <w:numId w:val="26"/>
        </w:numPr>
        <w:spacing w:before="120" w:after="120" w:line="288" w:lineRule="auto"/>
        <w:jc w:val="both"/>
        <w:textAlignment w:val="baseline"/>
        <w:rPr>
          <w:rFonts w:ascii="Calibri" w:eastAsia="Times New Roman" w:hAnsi="Calibri" w:cs="Arial"/>
          <w:sz w:val="24"/>
          <w:szCs w:val="24"/>
          <w:lang w:eastAsia="en-GB"/>
        </w:rPr>
      </w:pPr>
      <w:r w:rsidRPr="5E3FECBD">
        <w:rPr>
          <w:rFonts w:ascii="Calibri" w:eastAsia="Times New Roman" w:hAnsi="Calibri" w:cs="Arial"/>
          <w:sz w:val="24"/>
          <w:szCs w:val="24"/>
          <w:lang w:eastAsia="en-GB"/>
        </w:rPr>
        <w:t xml:space="preserve">The </w:t>
      </w:r>
      <w:r w:rsidR="00C054F1" w:rsidRPr="5E3FECBD">
        <w:rPr>
          <w:rFonts w:ascii="Calibri" w:eastAsia="Times New Roman" w:hAnsi="Calibri" w:cs="Arial"/>
          <w:sz w:val="24"/>
          <w:szCs w:val="24"/>
          <w:lang w:eastAsia="en-GB"/>
        </w:rPr>
        <w:t>FSB</w:t>
      </w:r>
      <w:r w:rsidRPr="5E3FECBD">
        <w:rPr>
          <w:rFonts w:ascii="Calibri" w:eastAsia="Times New Roman" w:hAnsi="Calibri" w:cs="Arial"/>
          <w:sz w:val="24"/>
          <w:szCs w:val="24"/>
          <w:lang w:eastAsia="en-GB"/>
        </w:rPr>
        <w:t xml:space="preserve"> w</w:t>
      </w:r>
      <w:r w:rsidR="00B85083" w:rsidRPr="5E3FECBD">
        <w:rPr>
          <w:rFonts w:ascii="Calibri" w:eastAsia="Times New Roman" w:hAnsi="Calibri" w:cs="Arial"/>
          <w:sz w:val="24"/>
          <w:szCs w:val="24"/>
          <w:lang w:eastAsia="en-GB"/>
        </w:rPr>
        <w:t>ill</w:t>
      </w:r>
      <w:r w:rsidRPr="5E3FECBD">
        <w:rPr>
          <w:rFonts w:ascii="Calibri" w:eastAsia="Times New Roman" w:hAnsi="Calibri" w:cs="Arial"/>
          <w:sz w:val="24"/>
          <w:szCs w:val="24"/>
          <w:lang w:eastAsia="en-GB"/>
        </w:rPr>
        <w:t xml:space="preserve"> achieve these objectives by:</w:t>
      </w:r>
    </w:p>
    <w:p w14:paraId="7B53F476" w14:textId="77777777" w:rsidR="00D210C7" w:rsidRPr="00D210C7" w:rsidRDefault="00D210C7" w:rsidP="00D210C7">
      <w:pPr>
        <w:numPr>
          <w:ilvl w:val="1"/>
          <w:numId w:val="30"/>
        </w:numPr>
        <w:spacing w:before="120" w:after="120" w:line="288" w:lineRule="auto"/>
        <w:ind w:hanging="357"/>
        <w:jc w:val="both"/>
        <w:textAlignment w:val="baseline"/>
        <w:rPr>
          <w:rFonts w:ascii="Calibri" w:eastAsia="Times New Roman" w:hAnsi="Calibri" w:cs="Arial"/>
          <w:sz w:val="24"/>
          <w:szCs w:val="24"/>
          <w:lang w:eastAsia="en-GB"/>
        </w:rPr>
      </w:pPr>
      <w:r w:rsidRPr="00D210C7">
        <w:rPr>
          <w:rFonts w:ascii="Calibri" w:eastAsia="Times New Roman" w:hAnsi="Calibri" w:cs="Arial"/>
          <w:sz w:val="24"/>
          <w:szCs w:val="24"/>
          <w:lang w:eastAsia="en-GB"/>
        </w:rPr>
        <w:t xml:space="preserve">advising the Government on areas such as recommended changes to financial policies and financial law in Jersey; </w:t>
      </w:r>
    </w:p>
    <w:p w14:paraId="5ED63BD7" w14:textId="77777777" w:rsidR="00D210C7" w:rsidRPr="00D210C7" w:rsidRDefault="00D210C7" w:rsidP="00D210C7">
      <w:pPr>
        <w:numPr>
          <w:ilvl w:val="1"/>
          <w:numId w:val="30"/>
        </w:numPr>
        <w:spacing w:before="120" w:after="120" w:line="288" w:lineRule="auto"/>
        <w:ind w:hanging="357"/>
        <w:jc w:val="both"/>
        <w:rPr>
          <w:rFonts w:ascii="Calibri" w:eastAsia="MS Mincho" w:hAnsi="Calibri" w:cs="Arial"/>
          <w:sz w:val="24"/>
          <w:szCs w:val="24"/>
          <w:lang w:val="en-US" w:eastAsia="en-GB"/>
        </w:rPr>
      </w:pPr>
      <w:r w:rsidRPr="00D210C7">
        <w:rPr>
          <w:rFonts w:ascii="Calibri" w:eastAsia="MS Mincho" w:hAnsi="Calibri" w:cs="Arial"/>
          <w:sz w:val="24"/>
          <w:szCs w:val="24"/>
          <w:lang w:val="en-US" w:eastAsia="en-GB"/>
        </w:rPr>
        <w:t>maintaining a macro-prudential dialogue with other similar bodies, particularly in the UK and the EU;</w:t>
      </w:r>
    </w:p>
    <w:p w14:paraId="4CFBFFB8" w14:textId="0AF670B3" w:rsidR="00D210C7" w:rsidRPr="00D210C7" w:rsidRDefault="00D210C7" w:rsidP="00D210C7">
      <w:pPr>
        <w:numPr>
          <w:ilvl w:val="1"/>
          <w:numId w:val="30"/>
        </w:numPr>
        <w:spacing w:before="120" w:after="120" w:line="288" w:lineRule="auto"/>
        <w:ind w:hanging="357"/>
        <w:jc w:val="both"/>
        <w:rPr>
          <w:rFonts w:ascii="Calibri" w:eastAsia="MS Mincho" w:hAnsi="Calibri" w:cs="Arial"/>
          <w:sz w:val="24"/>
          <w:szCs w:val="24"/>
          <w:lang w:val="en-US" w:eastAsia="en-GB"/>
        </w:rPr>
      </w:pPr>
      <w:r w:rsidRPr="00D210C7">
        <w:rPr>
          <w:rFonts w:ascii="Calibri" w:eastAsia="MS Mincho" w:hAnsi="Calibri" w:cs="Arial"/>
          <w:sz w:val="24"/>
          <w:szCs w:val="24"/>
          <w:lang w:val="en-US" w:eastAsia="en-GB"/>
        </w:rPr>
        <w:t xml:space="preserve">working with other relevant </w:t>
      </w:r>
      <w:proofErr w:type="spellStart"/>
      <w:r w:rsidRPr="00D210C7">
        <w:rPr>
          <w:rFonts w:ascii="Calibri" w:eastAsia="MS Mincho" w:hAnsi="Calibri" w:cs="Arial"/>
          <w:sz w:val="24"/>
          <w:szCs w:val="24"/>
          <w:lang w:val="en-US" w:eastAsia="en-GB"/>
        </w:rPr>
        <w:t>organisations</w:t>
      </w:r>
      <w:proofErr w:type="spellEnd"/>
      <w:r w:rsidRPr="00D210C7">
        <w:rPr>
          <w:rFonts w:ascii="Calibri" w:eastAsia="MS Mincho" w:hAnsi="Calibri" w:cs="Arial"/>
          <w:sz w:val="24"/>
          <w:szCs w:val="24"/>
          <w:lang w:val="en-US" w:eastAsia="en-GB"/>
        </w:rPr>
        <w:t xml:space="preserve"> in Jersey to prepare for financial crises, for example on contingency planning and stress testing exercises.</w:t>
      </w:r>
    </w:p>
    <w:p w14:paraId="72B2131F" w14:textId="2CB206D0" w:rsidR="00D210C7" w:rsidRPr="00D210C7" w:rsidRDefault="00D210C7" w:rsidP="00D210C7">
      <w:pPr>
        <w:keepNext/>
        <w:tabs>
          <w:tab w:val="left" w:pos="1701"/>
        </w:tabs>
        <w:overflowPunct w:val="0"/>
        <w:autoSpaceDE w:val="0"/>
        <w:autoSpaceDN w:val="0"/>
        <w:adjustRightInd w:val="0"/>
        <w:spacing w:before="360" w:line="288" w:lineRule="auto"/>
        <w:ind w:left="-425"/>
        <w:jc w:val="both"/>
        <w:textAlignment w:val="baseline"/>
        <w:outlineLvl w:val="2"/>
        <w:rPr>
          <w:rFonts w:ascii="Calibri" w:eastAsia="MS Gothic" w:hAnsi="Calibri" w:cs="Arial"/>
          <w:bCs/>
          <w:sz w:val="32"/>
          <w:szCs w:val="32"/>
          <w:lang w:eastAsia="en-GB"/>
        </w:rPr>
      </w:pPr>
      <w:r w:rsidRPr="00D210C7">
        <w:rPr>
          <w:rFonts w:ascii="Calibri" w:eastAsia="MS Gothic" w:hAnsi="Calibri" w:cs="Arial"/>
          <w:b/>
          <w:bCs/>
          <w:sz w:val="32"/>
          <w:szCs w:val="32"/>
          <w:lang w:eastAsia="en-GB"/>
        </w:rPr>
        <w:t>Interaction with other organisations and bodies</w:t>
      </w:r>
      <w:r w:rsidR="007643C0">
        <w:rPr>
          <w:rFonts w:ascii="Calibri" w:eastAsia="MS Gothic" w:hAnsi="Calibri" w:cs="Arial"/>
          <w:b/>
          <w:bCs/>
          <w:sz w:val="32"/>
          <w:szCs w:val="32"/>
          <w:lang w:eastAsia="en-GB"/>
        </w:rPr>
        <w:t xml:space="preserve"> </w:t>
      </w:r>
    </w:p>
    <w:p w14:paraId="349480ED" w14:textId="3DA6647F" w:rsidR="00D210C7" w:rsidRPr="00D210C7" w:rsidRDefault="00D210C7" w:rsidP="00FA0A4C">
      <w:pPr>
        <w:numPr>
          <w:ilvl w:val="0"/>
          <w:numId w:val="26"/>
        </w:numPr>
        <w:spacing w:before="120" w:after="120" w:line="288" w:lineRule="auto"/>
        <w:jc w:val="both"/>
        <w:rPr>
          <w:rFonts w:ascii="Calibri" w:eastAsia="MS Mincho" w:hAnsi="Calibri" w:cs="Arial"/>
          <w:sz w:val="24"/>
          <w:szCs w:val="24"/>
          <w:lang w:val="en-US" w:eastAsia="en-GB"/>
        </w:rPr>
      </w:pPr>
      <w:r w:rsidRPr="5E3FECBD">
        <w:rPr>
          <w:rFonts w:ascii="Calibri" w:eastAsia="MS Mincho" w:hAnsi="Calibri" w:cs="Arial"/>
          <w:sz w:val="24"/>
          <w:szCs w:val="24"/>
          <w:lang w:val="en-US" w:eastAsia="en-GB"/>
        </w:rPr>
        <w:t xml:space="preserve">The </w:t>
      </w:r>
      <w:r w:rsidR="00C054F1" w:rsidRPr="5E3FECBD">
        <w:rPr>
          <w:rFonts w:ascii="Calibri" w:eastAsia="MS Mincho" w:hAnsi="Calibri" w:cs="Arial"/>
          <w:sz w:val="24"/>
          <w:szCs w:val="24"/>
          <w:lang w:val="en-US" w:eastAsia="en-GB"/>
        </w:rPr>
        <w:t>FSB</w:t>
      </w:r>
      <w:r w:rsidRPr="5E3FECBD">
        <w:rPr>
          <w:rFonts w:ascii="Calibri" w:eastAsia="MS Mincho" w:hAnsi="Calibri" w:cs="Arial"/>
          <w:sz w:val="24"/>
          <w:szCs w:val="24"/>
          <w:lang w:val="en-US" w:eastAsia="en-GB"/>
        </w:rPr>
        <w:t xml:space="preserve"> need</w:t>
      </w:r>
      <w:r w:rsidR="00DB1371" w:rsidRPr="5E3FECBD">
        <w:rPr>
          <w:rFonts w:ascii="Calibri" w:eastAsia="MS Mincho" w:hAnsi="Calibri" w:cs="Arial"/>
          <w:sz w:val="24"/>
          <w:szCs w:val="24"/>
          <w:lang w:val="en-US" w:eastAsia="en-GB"/>
        </w:rPr>
        <w:t>s</w:t>
      </w:r>
      <w:r w:rsidRPr="5E3FECBD">
        <w:rPr>
          <w:rFonts w:ascii="Calibri" w:eastAsia="MS Mincho" w:hAnsi="Calibri" w:cs="Arial"/>
          <w:sz w:val="24"/>
          <w:szCs w:val="24"/>
          <w:lang w:val="en-US" w:eastAsia="en-GB"/>
        </w:rPr>
        <w:t xml:space="preserve"> to co-ordinate and consult appropriately with other </w:t>
      </w:r>
      <w:proofErr w:type="spellStart"/>
      <w:r w:rsidRPr="5E3FECBD">
        <w:rPr>
          <w:rFonts w:ascii="Calibri" w:eastAsia="MS Mincho" w:hAnsi="Calibri" w:cs="Arial"/>
          <w:sz w:val="24"/>
          <w:szCs w:val="24"/>
          <w:lang w:val="en-US" w:eastAsia="en-GB"/>
        </w:rPr>
        <w:t>organisations</w:t>
      </w:r>
      <w:proofErr w:type="spellEnd"/>
      <w:r w:rsidRPr="5E3FECBD">
        <w:rPr>
          <w:rFonts w:ascii="Calibri" w:eastAsia="MS Mincho" w:hAnsi="Calibri" w:cs="Arial"/>
          <w:sz w:val="24"/>
          <w:szCs w:val="24"/>
          <w:lang w:val="en-US" w:eastAsia="en-GB"/>
        </w:rPr>
        <w:t xml:space="preserve"> and key partners in many of </w:t>
      </w:r>
      <w:r w:rsidR="00A32016" w:rsidRPr="5E3FECBD">
        <w:rPr>
          <w:rFonts w:ascii="Calibri" w:eastAsia="MS Mincho" w:hAnsi="Calibri" w:cs="Arial"/>
          <w:sz w:val="24"/>
          <w:szCs w:val="24"/>
          <w:lang w:val="en-US" w:eastAsia="en-GB"/>
        </w:rPr>
        <w:t xml:space="preserve">its </w:t>
      </w:r>
      <w:r w:rsidRPr="5E3FECBD">
        <w:rPr>
          <w:rFonts w:ascii="Calibri" w:eastAsia="MS Mincho" w:hAnsi="Calibri" w:cs="Arial"/>
          <w:sz w:val="24"/>
          <w:szCs w:val="24"/>
          <w:lang w:val="en-US" w:eastAsia="en-GB"/>
        </w:rPr>
        <w:t xml:space="preserve">activities. These include the </w:t>
      </w:r>
      <w:r w:rsidR="00CF7BB6" w:rsidRPr="5E3FECBD">
        <w:rPr>
          <w:rFonts w:ascii="Calibri" w:eastAsia="MS Mincho" w:hAnsi="Calibri" w:cs="Arial"/>
          <w:sz w:val="24"/>
          <w:szCs w:val="24"/>
          <w:lang w:val="en-US" w:eastAsia="en-GB"/>
        </w:rPr>
        <w:t>JFSC</w:t>
      </w:r>
      <w:r w:rsidRPr="5E3FECBD">
        <w:rPr>
          <w:rFonts w:ascii="Calibri" w:eastAsia="MS Mincho" w:hAnsi="Calibri" w:cs="Arial"/>
          <w:sz w:val="24"/>
          <w:szCs w:val="24"/>
          <w:lang w:val="en-US" w:eastAsia="en-GB"/>
        </w:rPr>
        <w:t xml:space="preserve">, which is responsible for regulating, developing and supervising the Island’s financial services industry; the Fiscal Policy Panel, which provides Jersey's Treasury and Resources Minister and States members with independent advice on the economy and public finances; the Chief Economic Adviser to the Government of Jersey; the new Jersey Resolution Authority and the Depositors Compensation Board. </w:t>
      </w:r>
    </w:p>
    <w:p w14:paraId="4022D6E5" w14:textId="336A3A3F" w:rsidR="00D210C7" w:rsidRPr="00D210C7" w:rsidRDefault="00D210C7" w:rsidP="00FA0A4C">
      <w:pPr>
        <w:numPr>
          <w:ilvl w:val="0"/>
          <w:numId w:val="26"/>
        </w:numPr>
        <w:spacing w:before="120" w:after="120" w:line="288" w:lineRule="auto"/>
        <w:jc w:val="both"/>
        <w:rPr>
          <w:rFonts w:ascii="Calibri" w:eastAsia="MS Mincho" w:hAnsi="Calibri" w:cs="Arial"/>
          <w:sz w:val="24"/>
          <w:szCs w:val="24"/>
          <w:lang w:val="en-US" w:eastAsia="en-GB"/>
        </w:rPr>
      </w:pPr>
      <w:r w:rsidRPr="5E3FECBD">
        <w:rPr>
          <w:rFonts w:ascii="Calibri" w:eastAsia="MS Mincho" w:hAnsi="Calibri" w:cs="Arial"/>
          <w:sz w:val="24"/>
          <w:szCs w:val="24"/>
          <w:lang w:val="en-US" w:eastAsia="en-GB"/>
        </w:rPr>
        <w:t>Paragraph 1</w:t>
      </w:r>
      <w:r w:rsidR="00D63890" w:rsidRPr="5E3FECBD">
        <w:rPr>
          <w:rFonts w:ascii="Calibri" w:eastAsia="MS Mincho" w:hAnsi="Calibri" w:cs="Arial"/>
          <w:sz w:val="24"/>
          <w:szCs w:val="24"/>
          <w:lang w:val="en-US" w:eastAsia="en-GB"/>
        </w:rPr>
        <w:t>4</w:t>
      </w:r>
      <w:r w:rsidRPr="5E3FECBD">
        <w:rPr>
          <w:rFonts w:ascii="Calibri" w:eastAsia="MS Mincho" w:hAnsi="Calibri" w:cs="Arial"/>
          <w:sz w:val="24"/>
          <w:szCs w:val="24"/>
          <w:lang w:val="en-US" w:eastAsia="en-GB"/>
        </w:rPr>
        <w:t xml:space="preserve"> outlined the need for certain information ‘gateways’ and it is proposed that such gateways be included in the legislation to enable dialogue and information-sharing with relevant </w:t>
      </w:r>
      <w:proofErr w:type="spellStart"/>
      <w:r w:rsidRPr="5E3FECBD">
        <w:rPr>
          <w:rFonts w:ascii="Calibri" w:eastAsia="MS Mincho" w:hAnsi="Calibri" w:cs="Arial"/>
          <w:sz w:val="24"/>
          <w:szCs w:val="24"/>
          <w:lang w:val="en-US" w:eastAsia="en-GB"/>
        </w:rPr>
        <w:t>organisations</w:t>
      </w:r>
      <w:proofErr w:type="spellEnd"/>
      <w:r w:rsidRPr="5E3FECBD">
        <w:rPr>
          <w:rFonts w:ascii="Calibri" w:eastAsia="MS Mincho" w:hAnsi="Calibri" w:cs="Arial"/>
          <w:sz w:val="24"/>
          <w:szCs w:val="24"/>
          <w:lang w:val="en-US" w:eastAsia="en-GB"/>
        </w:rPr>
        <w:t xml:space="preserve"> and bodies, such as the Government of Jersey, the </w:t>
      </w:r>
      <w:r w:rsidR="00792C1B" w:rsidRPr="5E3FECBD">
        <w:rPr>
          <w:rFonts w:ascii="Calibri" w:eastAsia="MS Mincho" w:hAnsi="Calibri" w:cs="Arial"/>
          <w:sz w:val="24"/>
          <w:szCs w:val="24"/>
          <w:lang w:val="en-US" w:eastAsia="en-GB"/>
        </w:rPr>
        <w:t>JFSC</w:t>
      </w:r>
      <w:r w:rsidRPr="5E3FECBD">
        <w:rPr>
          <w:rFonts w:ascii="Calibri" w:eastAsia="MS Mincho" w:hAnsi="Calibri" w:cs="Arial"/>
          <w:sz w:val="24"/>
          <w:szCs w:val="24"/>
          <w:lang w:val="en-US" w:eastAsia="en-GB"/>
        </w:rPr>
        <w:t xml:space="preserve"> and the Fiscal Policy Panel. This, together with appropriate governance arrangements, w</w:t>
      </w:r>
      <w:r w:rsidR="00E0068A" w:rsidRPr="5E3FECBD">
        <w:rPr>
          <w:rFonts w:ascii="Calibri" w:eastAsia="MS Mincho" w:hAnsi="Calibri" w:cs="Arial"/>
          <w:sz w:val="24"/>
          <w:szCs w:val="24"/>
          <w:lang w:val="en-US" w:eastAsia="en-GB"/>
        </w:rPr>
        <w:t>ill</w:t>
      </w:r>
      <w:r w:rsidRPr="5E3FECBD">
        <w:rPr>
          <w:rFonts w:ascii="Calibri" w:eastAsia="MS Mincho" w:hAnsi="Calibri" w:cs="Arial"/>
          <w:sz w:val="24"/>
          <w:szCs w:val="24"/>
          <w:lang w:val="en-US" w:eastAsia="en-GB"/>
        </w:rPr>
        <w:t xml:space="preserve"> enable the advice of the </w:t>
      </w:r>
      <w:r w:rsidR="00C054F1" w:rsidRPr="5E3FECBD">
        <w:rPr>
          <w:rFonts w:ascii="Calibri" w:eastAsia="MS Mincho" w:hAnsi="Calibri" w:cs="Arial"/>
          <w:sz w:val="24"/>
          <w:szCs w:val="24"/>
          <w:lang w:val="en-US" w:eastAsia="en-GB"/>
        </w:rPr>
        <w:t>FSB</w:t>
      </w:r>
      <w:r w:rsidRPr="5E3FECBD">
        <w:rPr>
          <w:rFonts w:ascii="Calibri" w:eastAsia="MS Mincho" w:hAnsi="Calibri" w:cs="Arial"/>
          <w:sz w:val="24"/>
          <w:szCs w:val="24"/>
          <w:lang w:val="en-US" w:eastAsia="en-GB"/>
        </w:rPr>
        <w:t xml:space="preserve"> to be as effective as possible.</w:t>
      </w:r>
    </w:p>
    <w:p w14:paraId="139ADE05" w14:textId="0D496220" w:rsidR="00D210C7" w:rsidRPr="00D210C7" w:rsidRDefault="00D210C7" w:rsidP="00FA0A4C">
      <w:pPr>
        <w:numPr>
          <w:ilvl w:val="0"/>
          <w:numId w:val="26"/>
        </w:numPr>
        <w:spacing w:before="120" w:after="120" w:line="288" w:lineRule="auto"/>
        <w:jc w:val="both"/>
        <w:rPr>
          <w:rFonts w:ascii="Calibri" w:eastAsia="MS Mincho" w:hAnsi="Calibri" w:cs="Arial"/>
          <w:sz w:val="24"/>
          <w:szCs w:val="24"/>
          <w:lang w:val="en-US" w:eastAsia="en-GB"/>
        </w:rPr>
      </w:pPr>
      <w:r w:rsidRPr="5E3FECBD">
        <w:rPr>
          <w:rFonts w:ascii="Calibri" w:eastAsia="MS Mincho" w:hAnsi="Calibri" w:cs="Arial"/>
          <w:sz w:val="24"/>
          <w:szCs w:val="24"/>
          <w:lang w:val="en-US" w:eastAsia="en-GB"/>
        </w:rPr>
        <w:t xml:space="preserve">The </w:t>
      </w:r>
      <w:r w:rsidR="00C054F1" w:rsidRPr="5E3FECBD">
        <w:rPr>
          <w:rFonts w:ascii="Calibri" w:eastAsia="MS Mincho" w:hAnsi="Calibri" w:cs="Arial"/>
          <w:sz w:val="24"/>
          <w:szCs w:val="24"/>
          <w:lang w:val="en-US" w:eastAsia="en-GB"/>
        </w:rPr>
        <w:t>FSB</w:t>
      </w:r>
      <w:r w:rsidRPr="5E3FECBD">
        <w:rPr>
          <w:rFonts w:ascii="Calibri" w:eastAsia="MS Mincho" w:hAnsi="Calibri" w:cs="Arial"/>
          <w:sz w:val="24"/>
          <w:szCs w:val="24"/>
          <w:lang w:val="en-US" w:eastAsia="en-GB"/>
        </w:rPr>
        <w:t xml:space="preserve"> will also set up consultative groups to gather useful intelligence from experienced financial services practitioners within Jersey and other jurisdictions.</w:t>
      </w:r>
    </w:p>
    <w:p w14:paraId="37441C97" w14:textId="534613EE" w:rsidR="00D210C7" w:rsidRPr="00D210C7" w:rsidRDefault="00D210C7" w:rsidP="00FA0A4C">
      <w:pPr>
        <w:numPr>
          <w:ilvl w:val="0"/>
          <w:numId w:val="26"/>
        </w:numPr>
        <w:spacing w:before="100" w:beforeAutospacing="1" w:after="100" w:afterAutospacing="1" w:line="288" w:lineRule="auto"/>
        <w:jc w:val="both"/>
        <w:rPr>
          <w:rFonts w:ascii="Calibri" w:eastAsia="MS Mincho" w:hAnsi="Calibri" w:cs="Arial"/>
          <w:sz w:val="24"/>
          <w:szCs w:val="24"/>
          <w:lang w:val="en-US" w:eastAsia="en-GB"/>
        </w:rPr>
      </w:pPr>
      <w:r w:rsidRPr="00D210C7">
        <w:rPr>
          <w:rFonts w:ascii="Calibri" w:eastAsia="MS Mincho" w:hAnsi="Calibri" w:cs="Arial"/>
          <w:sz w:val="24"/>
          <w:szCs w:val="24"/>
          <w:lang w:val="en-US" w:eastAsia="en-GB"/>
        </w:rPr>
        <w:t xml:space="preserve">With its role to advise on the threats to financial stability in Jersey and ways to improve the capability of Jersey’s financial system to withstand those threats, including a focus on risks relating to the financial services industry, the </w:t>
      </w:r>
      <w:r w:rsidR="00C054F1">
        <w:rPr>
          <w:rFonts w:ascii="Calibri" w:eastAsia="MS Mincho" w:hAnsi="Calibri" w:cs="Arial"/>
          <w:sz w:val="24"/>
          <w:szCs w:val="24"/>
          <w:lang w:val="en-US" w:eastAsia="en-GB"/>
        </w:rPr>
        <w:t>FSB</w:t>
      </w:r>
      <w:r w:rsidRPr="00D210C7">
        <w:rPr>
          <w:rFonts w:ascii="Calibri" w:eastAsia="MS Mincho" w:hAnsi="Calibri" w:cs="Arial"/>
          <w:sz w:val="24"/>
          <w:szCs w:val="24"/>
          <w:lang w:val="en-US" w:eastAsia="en-GB"/>
        </w:rPr>
        <w:t xml:space="preserve"> has a different and complementary role to the other </w:t>
      </w:r>
      <w:proofErr w:type="spellStart"/>
      <w:r w:rsidRPr="00D210C7">
        <w:rPr>
          <w:rFonts w:ascii="Calibri" w:eastAsia="MS Mincho" w:hAnsi="Calibri" w:cs="Arial"/>
          <w:sz w:val="24"/>
          <w:szCs w:val="24"/>
          <w:lang w:val="en-US" w:eastAsia="en-GB"/>
        </w:rPr>
        <w:t>organisations</w:t>
      </w:r>
      <w:proofErr w:type="spellEnd"/>
      <w:r w:rsidRPr="00D210C7">
        <w:rPr>
          <w:rFonts w:ascii="Calibri" w:eastAsia="MS Mincho" w:hAnsi="Calibri" w:cs="Arial"/>
          <w:sz w:val="24"/>
          <w:szCs w:val="24"/>
          <w:lang w:val="en-US" w:eastAsia="en-GB"/>
        </w:rPr>
        <w:t xml:space="preserve"> concerned with financial matters. The </w:t>
      </w:r>
      <w:r w:rsidR="00792C1B">
        <w:rPr>
          <w:rFonts w:ascii="Calibri" w:eastAsia="MS Mincho" w:hAnsi="Calibri" w:cs="Arial"/>
          <w:sz w:val="24"/>
          <w:szCs w:val="24"/>
          <w:lang w:val="en-US" w:eastAsia="en-GB"/>
        </w:rPr>
        <w:t>JFSC</w:t>
      </w:r>
      <w:r w:rsidRPr="00D210C7">
        <w:rPr>
          <w:rFonts w:ascii="Calibri" w:eastAsia="MS Mincho" w:hAnsi="Calibri" w:cs="Arial"/>
          <w:sz w:val="24"/>
          <w:szCs w:val="24"/>
          <w:lang w:val="en-US" w:eastAsia="en-GB"/>
        </w:rPr>
        <w:t xml:space="preserve"> is a prudential and conduct-based regulator with responsibility for regulating, developing and supervising the Island’s financial services industry</w:t>
      </w:r>
      <w:r w:rsidR="00381075">
        <w:rPr>
          <w:rStyle w:val="FootnoteReference"/>
          <w:rFonts w:eastAsia="MS Mincho" w:cs="Arial"/>
          <w:lang w:eastAsia="en-GB"/>
        </w:rPr>
        <w:footnoteReference w:id="16"/>
      </w:r>
      <w:r w:rsidRPr="00D210C7">
        <w:rPr>
          <w:rFonts w:ascii="Calibri" w:eastAsia="MS Mincho" w:hAnsi="Calibri" w:cs="Arial"/>
          <w:sz w:val="24"/>
          <w:szCs w:val="24"/>
          <w:lang w:val="en-US" w:eastAsia="en-GB"/>
        </w:rPr>
        <w:t xml:space="preserve">. The Fiscal Policy Panel provides Jersey's Treasury and Resources Minister and States members with independent advice on the economy; the sustainability of </w:t>
      </w:r>
      <w:r w:rsidRPr="004E2DB5">
        <w:rPr>
          <w:rFonts w:ascii="Calibri" w:eastAsia="MS Mincho" w:hAnsi="Calibri" w:cs="Arial"/>
          <w:sz w:val="24"/>
          <w:szCs w:val="24"/>
          <w:lang w:val="en-US" w:eastAsia="en-GB"/>
        </w:rPr>
        <w:t xml:space="preserve">public </w:t>
      </w:r>
      <w:r w:rsidRPr="00FA0A4C">
        <w:rPr>
          <w:rFonts w:ascii="Calibri" w:eastAsia="MS Mincho" w:hAnsi="Calibri" w:cs="Arial"/>
          <w:sz w:val="24"/>
          <w:szCs w:val="24"/>
          <w:lang w:val="en-US" w:eastAsia="en-GB"/>
        </w:rPr>
        <w:t>finances in the medium and long term including the net asset position; fiscal policy</w:t>
      </w:r>
      <w:r w:rsidRPr="004E2DB5">
        <w:rPr>
          <w:rFonts w:ascii="Calibri" w:eastAsia="MS Mincho" w:hAnsi="Calibri" w:cs="Arial"/>
          <w:sz w:val="24"/>
          <w:szCs w:val="24"/>
          <w:lang w:val="en-US" w:eastAsia="en-GB"/>
        </w:rPr>
        <w:t xml:space="preserve"> including the balance of</w:t>
      </w:r>
      <w:r w:rsidRPr="00D210C7">
        <w:rPr>
          <w:rFonts w:ascii="Calibri" w:eastAsia="MS Mincho" w:hAnsi="Calibri" w:cs="Arial"/>
          <w:sz w:val="24"/>
          <w:szCs w:val="24"/>
          <w:lang w:val="en-US" w:eastAsia="en-GB"/>
        </w:rPr>
        <w:t xml:space="preserve"> tax and spend and the use of the Strategic Reserve Fund and the </w:t>
      </w:r>
      <w:proofErr w:type="spellStart"/>
      <w:r w:rsidRPr="00D210C7">
        <w:rPr>
          <w:rFonts w:ascii="Calibri" w:eastAsia="MS Mincho" w:hAnsi="Calibri" w:cs="Arial"/>
          <w:sz w:val="24"/>
          <w:szCs w:val="24"/>
          <w:lang w:val="en-US" w:eastAsia="en-GB"/>
        </w:rPr>
        <w:t>Stabilisation</w:t>
      </w:r>
      <w:proofErr w:type="spellEnd"/>
      <w:r w:rsidRPr="00D210C7">
        <w:rPr>
          <w:rFonts w:ascii="Calibri" w:eastAsia="MS Mincho" w:hAnsi="Calibri" w:cs="Arial"/>
          <w:sz w:val="24"/>
          <w:szCs w:val="24"/>
          <w:lang w:val="en-US" w:eastAsia="en-GB"/>
        </w:rPr>
        <w:t xml:space="preserve"> Fund</w:t>
      </w:r>
      <w:r>
        <w:rPr>
          <w:rStyle w:val="FootnoteReference"/>
          <w:rFonts w:eastAsia="MS Mincho" w:cs="Arial"/>
          <w:lang w:eastAsia="en-GB"/>
        </w:rPr>
        <w:footnoteReference w:id="17"/>
      </w:r>
      <w:r w:rsidRPr="00D210C7">
        <w:rPr>
          <w:rFonts w:ascii="Calibri" w:eastAsia="MS Mincho" w:hAnsi="Calibri" w:cs="Arial"/>
          <w:sz w:val="24"/>
          <w:szCs w:val="24"/>
          <w:lang w:val="en-US" w:eastAsia="en-GB"/>
        </w:rPr>
        <w:t xml:space="preserve">. The Jersey Resolution Authority will be a new body which will </w:t>
      </w:r>
      <w:proofErr w:type="gramStart"/>
      <w:r w:rsidRPr="00D210C7">
        <w:rPr>
          <w:rFonts w:ascii="Calibri" w:eastAsia="MS Mincho" w:hAnsi="Calibri" w:cs="Arial"/>
          <w:sz w:val="24"/>
          <w:szCs w:val="24"/>
          <w:lang w:val="en-US" w:eastAsia="en-GB"/>
        </w:rPr>
        <w:t>make preparations</w:t>
      </w:r>
      <w:proofErr w:type="gramEnd"/>
      <w:r w:rsidRPr="00D210C7">
        <w:rPr>
          <w:rFonts w:ascii="Calibri" w:eastAsia="MS Mincho" w:hAnsi="Calibri" w:cs="Arial"/>
          <w:sz w:val="24"/>
          <w:szCs w:val="24"/>
          <w:lang w:val="en-US" w:eastAsia="en-GB"/>
        </w:rPr>
        <w:t xml:space="preserve"> to facilitate the resolution of banks, where necessary administer the resolution of banks and carry out other statutory functions in relation to bank resolution or recovery</w:t>
      </w:r>
      <w:r w:rsidR="00381075">
        <w:rPr>
          <w:rStyle w:val="FootnoteReference"/>
          <w:rFonts w:eastAsia="MS Mincho" w:cs="Arial"/>
          <w:lang w:eastAsia="en-GB"/>
        </w:rPr>
        <w:footnoteReference w:id="18"/>
      </w:r>
      <w:r w:rsidRPr="00D210C7">
        <w:rPr>
          <w:rFonts w:ascii="Calibri" w:eastAsia="MS Mincho" w:hAnsi="Calibri" w:cs="Arial"/>
          <w:sz w:val="24"/>
          <w:szCs w:val="24"/>
          <w:lang w:val="en-US" w:eastAsia="en-GB"/>
        </w:rPr>
        <w:t>. While Jersey Finance represents and promotes Jersey as an international finance centre</w:t>
      </w:r>
      <w:r w:rsidR="00381075">
        <w:rPr>
          <w:rStyle w:val="FootnoteReference"/>
          <w:rFonts w:eastAsia="MS Mincho" w:cs="Arial"/>
          <w:lang w:eastAsia="en-GB"/>
        </w:rPr>
        <w:footnoteReference w:id="19"/>
      </w:r>
      <w:r w:rsidRPr="00D210C7">
        <w:rPr>
          <w:rFonts w:ascii="Calibri" w:eastAsia="MS Mincho" w:hAnsi="Calibri" w:cs="Arial"/>
          <w:sz w:val="24"/>
          <w:szCs w:val="24"/>
          <w:lang w:val="en-US" w:eastAsia="en-GB"/>
        </w:rPr>
        <w:t>.</w:t>
      </w:r>
    </w:p>
    <w:p w14:paraId="4B099E3A" w14:textId="77777777" w:rsidR="00D210C7" w:rsidRPr="00D210C7" w:rsidRDefault="00D210C7" w:rsidP="00D210C7">
      <w:pPr>
        <w:spacing w:before="120" w:after="120"/>
        <w:ind w:left="714"/>
        <w:rPr>
          <w:rFonts w:ascii="Calibri" w:eastAsia="Times New Roman" w:hAnsi="Calibri" w:cs="Calibri"/>
          <w:b/>
          <w:bCs/>
          <w:sz w:val="24"/>
          <w:szCs w:val="24"/>
          <w:lang w:eastAsia="en-GB"/>
        </w:rPr>
      </w:pPr>
    </w:p>
    <w:tbl>
      <w:tblPr>
        <w:tblStyle w:val="TableGrid"/>
        <w:tblW w:w="8648" w:type="dxa"/>
        <w:tblInd w:w="706" w:type="dxa"/>
        <w:shd w:val="clear" w:color="auto" w:fill="D9D9D9"/>
        <w:tblLook w:val="04A0" w:firstRow="1" w:lastRow="0" w:firstColumn="1" w:lastColumn="0" w:noHBand="0" w:noVBand="1"/>
      </w:tblPr>
      <w:tblGrid>
        <w:gridCol w:w="8648"/>
      </w:tblGrid>
      <w:tr w:rsidR="00D210C7" w:rsidRPr="00D210C7" w14:paraId="1F9F262B" w14:textId="77777777" w:rsidTr="00381075">
        <w:tc>
          <w:tcPr>
            <w:tcW w:w="8648" w:type="dxa"/>
            <w:shd w:val="clear" w:color="auto" w:fill="D9D9D9"/>
          </w:tcPr>
          <w:p w14:paraId="4B07FAF3" w14:textId="156F178A" w:rsidR="00D210C7" w:rsidRPr="00D210C7" w:rsidRDefault="00D210C7" w:rsidP="00D210C7">
            <w:pPr>
              <w:spacing w:before="120" w:after="120" w:line="288" w:lineRule="auto"/>
              <w:jc w:val="both"/>
              <w:rPr>
                <w:rFonts w:ascii="Calibri" w:hAnsi="Calibri" w:cs="Arial"/>
                <w:b/>
                <w:sz w:val="24"/>
                <w:szCs w:val="24"/>
              </w:rPr>
            </w:pPr>
            <w:r w:rsidRPr="00D210C7">
              <w:rPr>
                <w:rFonts w:ascii="Calibri" w:hAnsi="Calibri" w:cs="Arial"/>
                <w:b/>
                <w:sz w:val="24"/>
                <w:szCs w:val="24"/>
              </w:rPr>
              <w:t xml:space="preserve">Question 1: Do you agree with the proposed strategy to establish </w:t>
            </w:r>
            <w:r w:rsidR="00A2059E">
              <w:rPr>
                <w:rFonts w:ascii="Calibri" w:hAnsi="Calibri" w:cs="Arial"/>
                <w:b/>
                <w:sz w:val="24"/>
                <w:szCs w:val="24"/>
              </w:rPr>
              <w:t>information gateways f</w:t>
            </w:r>
            <w:r w:rsidR="00A2059E">
              <w:rPr>
                <w:rFonts w:ascii="Calibri" w:hAnsi="Calibri"/>
                <w:b/>
                <w:sz w:val="24"/>
                <w:szCs w:val="24"/>
              </w:rPr>
              <w:t xml:space="preserve">or </w:t>
            </w:r>
            <w:r w:rsidRPr="00D210C7">
              <w:rPr>
                <w:rFonts w:ascii="Calibri" w:hAnsi="Calibri" w:cs="Arial"/>
                <w:b/>
                <w:sz w:val="24"/>
                <w:szCs w:val="24"/>
              </w:rPr>
              <w:t xml:space="preserve">the Financial Stability Board </w:t>
            </w:r>
            <w:r w:rsidR="00F2242C">
              <w:rPr>
                <w:rFonts w:ascii="Calibri" w:hAnsi="Calibri" w:cs="Arial"/>
                <w:b/>
                <w:sz w:val="24"/>
                <w:szCs w:val="24"/>
              </w:rPr>
              <w:t xml:space="preserve">with </w:t>
            </w:r>
            <w:r w:rsidR="00316420">
              <w:rPr>
                <w:rFonts w:ascii="Calibri" w:hAnsi="Calibri"/>
                <w:b/>
                <w:sz w:val="24"/>
                <w:szCs w:val="24"/>
              </w:rPr>
              <w:t>relevant bodies</w:t>
            </w:r>
            <w:r w:rsidRPr="00D210C7">
              <w:rPr>
                <w:rFonts w:ascii="Calibri" w:hAnsi="Calibri" w:cs="Arial"/>
                <w:b/>
                <w:sz w:val="24"/>
                <w:szCs w:val="24"/>
              </w:rPr>
              <w:t xml:space="preserve"> to enable it to operate most effectively? </w:t>
            </w:r>
          </w:p>
          <w:p w14:paraId="0C331AFD" w14:textId="77777777" w:rsidR="00D210C7" w:rsidRPr="00D210C7" w:rsidRDefault="00D210C7" w:rsidP="00D210C7">
            <w:pPr>
              <w:spacing w:before="120" w:after="120" w:line="288" w:lineRule="auto"/>
              <w:jc w:val="both"/>
              <w:rPr>
                <w:rFonts w:ascii="Calibri" w:hAnsi="Calibri" w:cs="Arial"/>
              </w:rPr>
            </w:pPr>
          </w:p>
        </w:tc>
      </w:tr>
    </w:tbl>
    <w:p w14:paraId="224EA60C" w14:textId="77777777" w:rsidR="00381075" w:rsidRDefault="00381075">
      <w:pPr>
        <w:rPr>
          <w:rFonts w:ascii="Calibri" w:eastAsia="Arial" w:hAnsi="Calibri" w:cs="Times New Roman"/>
          <w:b/>
        </w:rPr>
      </w:pPr>
    </w:p>
    <w:p w14:paraId="3BF7B330" w14:textId="77777777" w:rsidR="00381075" w:rsidRPr="00381075" w:rsidRDefault="00381075" w:rsidP="00381075">
      <w:pPr>
        <w:keepNext/>
        <w:tabs>
          <w:tab w:val="left" w:pos="1701"/>
        </w:tabs>
        <w:overflowPunct w:val="0"/>
        <w:autoSpaceDE w:val="0"/>
        <w:autoSpaceDN w:val="0"/>
        <w:adjustRightInd w:val="0"/>
        <w:spacing w:before="360" w:line="288" w:lineRule="auto"/>
        <w:ind w:left="-425"/>
        <w:jc w:val="both"/>
        <w:textAlignment w:val="baseline"/>
        <w:outlineLvl w:val="2"/>
        <w:rPr>
          <w:rFonts w:ascii="Calibri" w:eastAsia="MS Gothic" w:hAnsi="Calibri" w:cs="Arial"/>
          <w:b/>
          <w:bCs/>
          <w:sz w:val="32"/>
          <w:szCs w:val="32"/>
          <w:lang w:eastAsia="en-GB"/>
        </w:rPr>
      </w:pPr>
      <w:r w:rsidRPr="00381075">
        <w:rPr>
          <w:rFonts w:ascii="Calibri" w:eastAsia="MS Gothic" w:hAnsi="Calibri" w:cs="Arial"/>
          <w:b/>
          <w:bCs/>
          <w:sz w:val="32"/>
          <w:szCs w:val="32"/>
          <w:lang w:eastAsia="en-GB"/>
        </w:rPr>
        <w:t>Proposed Structure - to ensure independence and effectiveness </w:t>
      </w:r>
    </w:p>
    <w:p w14:paraId="28A2005F" w14:textId="4277750A" w:rsidR="00381075" w:rsidRPr="00381075" w:rsidRDefault="005A6BD7" w:rsidP="00FA0A4C">
      <w:pPr>
        <w:numPr>
          <w:ilvl w:val="0"/>
          <w:numId w:val="26"/>
        </w:numPr>
        <w:spacing w:before="120" w:after="120" w:line="288" w:lineRule="auto"/>
        <w:jc w:val="both"/>
        <w:textAlignment w:val="baseline"/>
        <w:rPr>
          <w:rFonts w:ascii="Calibri" w:eastAsia="Times New Roman" w:hAnsi="Calibri" w:cs="Arial"/>
          <w:sz w:val="24"/>
          <w:szCs w:val="24"/>
          <w:lang w:eastAsia="en-GB"/>
        </w:rPr>
      </w:pPr>
      <w:r w:rsidRPr="5E3FECBD">
        <w:rPr>
          <w:rFonts w:ascii="Calibri" w:eastAsia="Times New Roman" w:hAnsi="Calibri" w:cs="Arial"/>
          <w:sz w:val="24"/>
          <w:szCs w:val="24"/>
          <w:lang w:eastAsia="en-GB"/>
        </w:rPr>
        <w:t>T</w:t>
      </w:r>
      <w:r w:rsidR="00381075" w:rsidRPr="5E3FECBD">
        <w:rPr>
          <w:rFonts w:ascii="Calibri" w:eastAsia="Times New Roman" w:hAnsi="Calibri" w:cs="Arial"/>
          <w:sz w:val="24"/>
          <w:szCs w:val="24"/>
          <w:lang w:eastAsia="en-GB"/>
        </w:rPr>
        <w:t>he </w:t>
      </w:r>
      <w:r w:rsidR="00C054F1" w:rsidRPr="5E3FECBD">
        <w:rPr>
          <w:rFonts w:ascii="Calibri" w:eastAsia="Times New Roman" w:hAnsi="Calibri" w:cs="Arial"/>
          <w:sz w:val="24"/>
          <w:szCs w:val="24"/>
          <w:lang w:eastAsia="en-GB"/>
        </w:rPr>
        <w:t>FSB</w:t>
      </w:r>
      <w:r w:rsidR="00381075" w:rsidRPr="5E3FECBD">
        <w:rPr>
          <w:rFonts w:ascii="Calibri" w:eastAsia="Times New Roman" w:hAnsi="Calibri" w:cs="Arial"/>
          <w:sz w:val="24"/>
          <w:szCs w:val="24"/>
          <w:lang w:eastAsia="en-GB"/>
        </w:rPr>
        <w:t xml:space="preserve"> will</w:t>
      </w:r>
      <w:r w:rsidR="00435A85" w:rsidRPr="5E3FECBD">
        <w:rPr>
          <w:rFonts w:ascii="Calibri" w:eastAsia="Times New Roman" w:hAnsi="Calibri" w:cs="Arial"/>
          <w:sz w:val="24"/>
          <w:szCs w:val="24"/>
          <w:lang w:eastAsia="en-GB"/>
        </w:rPr>
        <w:t xml:space="preserve"> be required to </w:t>
      </w:r>
      <w:r w:rsidR="00065DFF" w:rsidRPr="5E3FECBD">
        <w:rPr>
          <w:rFonts w:ascii="Calibri" w:eastAsia="Times New Roman" w:hAnsi="Calibri" w:cs="Arial"/>
          <w:sz w:val="24"/>
          <w:szCs w:val="24"/>
          <w:lang w:eastAsia="en-GB"/>
        </w:rPr>
        <w:t>provide</w:t>
      </w:r>
      <w:r w:rsidR="00381075" w:rsidRPr="5E3FECBD">
        <w:rPr>
          <w:rFonts w:ascii="Calibri" w:eastAsia="Times New Roman" w:hAnsi="Calibri" w:cs="Arial"/>
          <w:sz w:val="24"/>
          <w:szCs w:val="24"/>
          <w:lang w:eastAsia="en-GB"/>
        </w:rPr>
        <w:t> independent</w:t>
      </w:r>
      <w:r w:rsidR="00EE44C1" w:rsidRPr="5E3FECBD">
        <w:rPr>
          <w:rFonts w:ascii="Calibri" w:eastAsia="Times New Roman" w:hAnsi="Calibri" w:cs="Arial"/>
          <w:sz w:val="24"/>
          <w:szCs w:val="24"/>
          <w:lang w:eastAsia="en-GB"/>
        </w:rPr>
        <w:t xml:space="preserve"> advice.</w:t>
      </w:r>
      <w:r w:rsidR="00381075" w:rsidRPr="5E3FECBD">
        <w:rPr>
          <w:rFonts w:ascii="Calibri" w:eastAsia="Times New Roman" w:hAnsi="Calibri" w:cs="Arial"/>
          <w:sz w:val="24"/>
          <w:szCs w:val="24"/>
          <w:lang w:eastAsia="en-GB"/>
        </w:rPr>
        <w:t xml:space="preserve"> </w:t>
      </w:r>
      <w:r w:rsidR="00EE44C1" w:rsidRPr="5E3FECBD">
        <w:rPr>
          <w:rFonts w:ascii="Calibri" w:eastAsia="Times New Roman" w:hAnsi="Calibri" w:cs="Arial"/>
          <w:sz w:val="24"/>
          <w:szCs w:val="24"/>
          <w:lang w:eastAsia="en-GB"/>
        </w:rPr>
        <w:t>This will</w:t>
      </w:r>
      <w:r w:rsidR="00051829" w:rsidRPr="5E3FECBD">
        <w:rPr>
          <w:rFonts w:ascii="Calibri" w:eastAsia="Times New Roman" w:hAnsi="Calibri" w:cs="Arial"/>
          <w:sz w:val="24"/>
          <w:szCs w:val="24"/>
          <w:lang w:eastAsia="en-GB"/>
        </w:rPr>
        <w:t xml:space="preserve"> </w:t>
      </w:r>
      <w:r w:rsidR="00CA3D8A" w:rsidRPr="5E3FECBD">
        <w:rPr>
          <w:rFonts w:ascii="Calibri" w:eastAsia="Times New Roman" w:hAnsi="Calibri" w:cs="Arial"/>
          <w:sz w:val="24"/>
          <w:szCs w:val="24"/>
          <w:lang w:eastAsia="en-GB"/>
        </w:rPr>
        <w:t>assist</w:t>
      </w:r>
      <w:r w:rsidR="00381075" w:rsidRPr="5E3FECBD">
        <w:rPr>
          <w:rFonts w:ascii="Calibri" w:eastAsia="Times New Roman" w:hAnsi="Calibri" w:cs="Arial"/>
          <w:sz w:val="24"/>
          <w:szCs w:val="24"/>
          <w:lang w:eastAsia="en-GB"/>
        </w:rPr>
        <w:t xml:space="preserve"> the information gateways to work effectively with bodies outside of the Government and </w:t>
      </w:r>
      <w:r w:rsidR="0091775D" w:rsidRPr="5E3FECBD">
        <w:rPr>
          <w:rFonts w:ascii="Calibri" w:eastAsia="Times New Roman" w:hAnsi="Calibri" w:cs="Arial"/>
          <w:sz w:val="24"/>
          <w:szCs w:val="24"/>
          <w:lang w:eastAsia="en-GB"/>
        </w:rPr>
        <w:t>the</w:t>
      </w:r>
      <w:r w:rsidR="00381075" w:rsidRPr="5E3FECBD">
        <w:rPr>
          <w:rFonts w:ascii="Calibri" w:eastAsia="Times New Roman" w:hAnsi="Calibri" w:cs="Arial"/>
          <w:sz w:val="24"/>
          <w:szCs w:val="24"/>
          <w:lang w:eastAsia="en-GB"/>
        </w:rPr>
        <w:t xml:space="preserve"> liaison with international bodies with a similar focus.  </w:t>
      </w:r>
    </w:p>
    <w:p w14:paraId="69F4FE5F" w14:textId="7BD1E9D4" w:rsidR="00381075" w:rsidRPr="00381075" w:rsidRDefault="00381075" w:rsidP="00FA0A4C">
      <w:pPr>
        <w:numPr>
          <w:ilvl w:val="0"/>
          <w:numId w:val="26"/>
        </w:numPr>
        <w:spacing w:before="120" w:after="120" w:line="288" w:lineRule="auto"/>
        <w:jc w:val="both"/>
        <w:textAlignment w:val="baseline"/>
        <w:rPr>
          <w:rFonts w:ascii="Calibri" w:eastAsia="Times New Roman" w:hAnsi="Calibri" w:cs="Arial"/>
          <w:sz w:val="24"/>
          <w:szCs w:val="24"/>
          <w:lang w:eastAsia="en-GB"/>
        </w:rPr>
      </w:pPr>
      <w:r w:rsidRPr="00381075">
        <w:rPr>
          <w:rFonts w:ascii="Calibri" w:eastAsia="Times New Roman" w:hAnsi="Calibri" w:cs="Arial"/>
          <w:sz w:val="24"/>
          <w:szCs w:val="24"/>
          <w:lang w:eastAsia="en-GB"/>
        </w:rPr>
        <w:t>It is proposed that the independence of the members of the </w:t>
      </w:r>
      <w:r w:rsidR="00C054F1">
        <w:rPr>
          <w:rFonts w:ascii="Calibri" w:eastAsia="Times New Roman" w:hAnsi="Calibri" w:cs="Arial"/>
          <w:sz w:val="24"/>
          <w:szCs w:val="24"/>
          <w:lang w:eastAsia="en-GB"/>
        </w:rPr>
        <w:t>FSB</w:t>
      </w:r>
      <w:r w:rsidRPr="00381075">
        <w:rPr>
          <w:rFonts w:ascii="Calibri" w:eastAsia="Times New Roman" w:hAnsi="Calibri" w:cs="Arial"/>
          <w:sz w:val="24"/>
          <w:szCs w:val="24"/>
          <w:lang w:eastAsia="en-GB"/>
        </w:rPr>
        <w:t>, other than those appointed </w:t>
      </w:r>
      <w:r w:rsidRPr="5E3FECBD">
        <w:rPr>
          <w:rFonts w:ascii="Calibri" w:eastAsia="Times New Roman" w:hAnsi="Calibri" w:cs="Arial"/>
          <w:i/>
          <w:iCs/>
          <w:sz w:val="24"/>
          <w:szCs w:val="24"/>
          <w:lang w:eastAsia="en-GB"/>
        </w:rPr>
        <w:t>ex officio, </w:t>
      </w:r>
      <w:r w:rsidRPr="00381075">
        <w:rPr>
          <w:rFonts w:ascii="Calibri" w:eastAsia="Times New Roman" w:hAnsi="Calibri" w:cs="Arial"/>
          <w:sz w:val="24"/>
          <w:szCs w:val="24"/>
          <w:lang w:eastAsia="en-GB"/>
        </w:rPr>
        <w:t>will be supported by terms of appointment to support that independence, including fixed terms of office at 5 years. It is proposed that members may be reappointed for a second term up to a total of nine years, in accordance with standard practice</w:t>
      </w:r>
      <w:r w:rsidRPr="00381075">
        <w:rPr>
          <w:rFonts w:ascii="Times New Roman" w:eastAsia="Times New Roman" w:hAnsi="Times New Roman" w:cs="Arial"/>
          <w:color w:val="000000"/>
          <w:sz w:val="18"/>
          <w:szCs w:val="18"/>
          <w:vertAlign w:val="superscript"/>
          <w:lang w:eastAsia="en-GB"/>
        </w:rPr>
        <w:footnoteReference w:id="20"/>
      </w:r>
      <w:r w:rsidRPr="00381075">
        <w:rPr>
          <w:rFonts w:ascii="Calibri" w:eastAsia="Times New Roman" w:hAnsi="Calibri" w:cs="Arial"/>
          <w:sz w:val="24"/>
          <w:szCs w:val="24"/>
          <w:lang w:eastAsia="en-GB"/>
        </w:rPr>
        <w:t>.</w:t>
      </w:r>
    </w:p>
    <w:p w14:paraId="76CF75C0" w14:textId="278E368A" w:rsidR="00381075" w:rsidRPr="00381075" w:rsidRDefault="00C054F1" w:rsidP="00FA0A4C">
      <w:pPr>
        <w:numPr>
          <w:ilvl w:val="0"/>
          <w:numId w:val="26"/>
        </w:numPr>
        <w:spacing w:before="120" w:after="120" w:line="288" w:lineRule="auto"/>
        <w:jc w:val="both"/>
        <w:textAlignment w:val="baseline"/>
        <w:rPr>
          <w:rFonts w:ascii="Calibri" w:eastAsia="Times New Roman" w:hAnsi="Calibri" w:cs="Arial"/>
          <w:sz w:val="24"/>
          <w:szCs w:val="24"/>
          <w:lang w:eastAsia="en-GB"/>
        </w:rPr>
      </w:pPr>
      <w:r w:rsidRPr="5E3FECBD">
        <w:rPr>
          <w:rFonts w:ascii="Calibri" w:eastAsia="Times New Roman" w:hAnsi="Calibri" w:cs="Arial"/>
          <w:sz w:val="24"/>
          <w:szCs w:val="24"/>
          <w:lang w:eastAsia="en-GB"/>
        </w:rPr>
        <w:t>FSB</w:t>
      </w:r>
      <w:r w:rsidR="00381075" w:rsidRPr="5E3FECBD">
        <w:rPr>
          <w:rFonts w:ascii="Calibri" w:eastAsia="Times New Roman" w:hAnsi="Calibri" w:cs="Arial"/>
          <w:sz w:val="24"/>
          <w:szCs w:val="24"/>
          <w:lang w:eastAsia="en-GB"/>
        </w:rPr>
        <w:t xml:space="preserve"> members’ outside interests will be subject to appropriate declaration requirements, with arrangements for recusal from decisions on advice.  </w:t>
      </w:r>
    </w:p>
    <w:p w14:paraId="3B69AA68" w14:textId="77777777" w:rsidR="0069059A" w:rsidRPr="00FA0A4C" w:rsidRDefault="0069059A" w:rsidP="0069059A">
      <w:pPr>
        <w:keepNext/>
        <w:tabs>
          <w:tab w:val="left" w:pos="1701"/>
        </w:tabs>
        <w:overflowPunct w:val="0"/>
        <w:autoSpaceDE w:val="0"/>
        <w:autoSpaceDN w:val="0"/>
        <w:adjustRightInd w:val="0"/>
        <w:spacing w:before="360" w:line="288" w:lineRule="auto"/>
        <w:ind w:left="-425"/>
        <w:jc w:val="both"/>
        <w:textAlignment w:val="baseline"/>
        <w:outlineLvl w:val="2"/>
        <w:rPr>
          <w:rFonts w:ascii="Calibri" w:eastAsia="MS Gothic" w:hAnsi="Calibri" w:cs="Arial"/>
          <w:b/>
          <w:bCs/>
          <w:sz w:val="28"/>
          <w:szCs w:val="28"/>
          <w:lang w:eastAsia="en-GB"/>
        </w:rPr>
      </w:pPr>
      <w:r w:rsidRPr="00FA0A4C">
        <w:rPr>
          <w:rFonts w:ascii="Calibri" w:eastAsia="MS Gothic" w:hAnsi="Calibri" w:cs="Arial"/>
          <w:b/>
          <w:bCs/>
          <w:sz w:val="28"/>
          <w:szCs w:val="28"/>
          <w:lang w:eastAsia="en-GB"/>
        </w:rPr>
        <w:t xml:space="preserve">Transparency </w:t>
      </w:r>
    </w:p>
    <w:p w14:paraId="5FBB30B8" w14:textId="1BEA1074" w:rsidR="0069059A" w:rsidRPr="00F653FB" w:rsidRDefault="0069059A" w:rsidP="0069059A">
      <w:pPr>
        <w:numPr>
          <w:ilvl w:val="0"/>
          <w:numId w:val="26"/>
        </w:numPr>
        <w:spacing w:before="120" w:after="120" w:line="288" w:lineRule="auto"/>
        <w:jc w:val="both"/>
        <w:textAlignment w:val="baseline"/>
        <w:rPr>
          <w:rFonts w:ascii="Calibri" w:eastAsia="Times New Roman" w:hAnsi="Calibri" w:cs="Arial"/>
          <w:sz w:val="24"/>
          <w:szCs w:val="24"/>
          <w:lang w:eastAsia="en-GB"/>
        </w:rPr>
      </w:pPr>
      <w:r w:rsidRPr="5E3FECBD">
        <w:rPr>
          <w:rFonts w:ascii="Calibri" w:eastAsia="Times New Roman" w:hAnsi="Calibri" w:cs="Arial"/>
          <w:sz w:val="24"/>
          <w:szCs w:val="24"/>
          <w:lang w:eastAsia="en-GB"/>
        </w:rPr>
        <w:t xml:space="preserve">It is proposed that the advice provided to Government will </w:t>
      </w:r>
      <w:r w:rsidR="00E21203" w:rsidRPr="5E3FECBD">
        <w:rPr>
          <w:rFonts w:ascii="Calibri" w:eastAsia="Times New Roman" w:hAnsi="Calibri" w:cs="Arial"/>
          <w:sz w:val="24"/>
          <w:szCs w:val="24"/>
          <w:lang w:eastAsia="en-GB"/>
        </w:rPr>
        <w:t xml:space="preserve">generally </w:t>
      </w:r>
      <w:r w:rsidRPr="5E3FECBD">
        <w:rPr>
          <w:rFonts w:ascii="Calibri" w:eastAsia="Times New Roman" w:hAnsi="Calibri" w:cs="Arial"/>
          <w:sz w:val="24"/>
          <w:szCs w:val="24"/>
          <w:lang w:eastAsia="en-GB"/>
        </w:rPr>
        <w:t>be published, along with the accompanying analysis.</w:t>
      </w:r>
    </w:p>
    <w:p w14:paraId="2B48F3FD" w14:textId="15CF2167" w:rsidR="0069059A" w:rsidRPr="00F653FB" w:rsidRDefault="0069059A" w:rsidP="0069059A">
      <w:pPr>
        <w:numPr>
          <w:ilvl w:val="0"/>
          <w:numId w:val="26"/>
        </w:numPr>
        <w:spacing w:before="120" w:after="120" w:line="288" w:lineRule="auto"/>
        <w:jc w:val="both"/>
        <w:textAlignment w:val="baseline"/>
        <w:rPr>
          <w:rFonts w:ascii="Calibri" w:eastAsia="Times New Roman" w:hAnsi="Calibri" w:cs="Arial"/>
          <w:sz w:val="24"/>
          <w:szCs w:val="24"/>
          <w:lang w:eastAsia="en-GB"/>
        </w:rPr>
      </w:pPr>
      <w:r w:rsidRPr="5E3FECBD">
        <w:rPr>
          <w:rFonts w:ascii="Calibri" w:eastAsia="Times New Roman" w:hAnsi="Calibri" w:cs="Arial"/>
          <w:sz w:val="24"/>
          <w:szCs w:val="24"/>
          <w:lang w:eastAsia="en-GB"/>
        </w:rPr>
        <w:t>It is proposed that publication of advice provided to Government would not necessarily apply in crisis periods with any decision not to publish being made by the </w:t>
      </w:r>
      <w:r w:rsidR="00C054F1" w:rsidRPr="5E3FECBD">
        <w:rPr>
          <w:rFonts w:ascii="Calibri" w:eastAsia="Times New Roman" w:hAnsi="Calibri" w:cs="Arial"/>
          <w:sz w:val="24"/>
          <w:szCs w:val="24"/>
          <w:lang w:eastAsia="en-GB"/>
        </w:rPr>
        <w:t>FSB</w:t>
      </w:r>
      <w:r w:rsidRPr="5E3FECBD">
        <w:rPr>
          <w:rFonts w:ascii="Calibri" w:eastAsia="Times New Roman" w:hAnsi="Calibri" w:cs="Arial"/>
          <w:sz w:val="24"/>
          <w:szCs w:val="24"/>
          <w:lang w:eastAsia="en-GB"/>
        </w:rPr>
        <w:t xml:space="preserve">. </w:t>
      </w:r>
    </w:p>
    <w:p w14:paraId="28C4EF07" w14:textId="77777777" w:rsidR="0069059A" w:rsidRPr="00F653FB" w:rsidRDefault="0069059A" w:rsidP="0069059A">
      <w:pPr>
        <w:numPr>
          <w:ilvl w:val="0"/>
          <w:numId w:val="26"/>
        </w:numPr>
        <w:spacing w:before="120" w:after="120" w:line="288" w:lineRule="auto"/>
        <w:jc w:val="both"/>
        <w:textAlignment w:val="baseline"/>
        <w:rPr>
          <w:rFonts w:ascii="Calibri" w:eastAsia="Times New Roman" w:hAnsi="Calibri" w:cs="Arial"/>
          <w:sz w:val="24"/>
          <w:szCs w:val="24"/>
          <w:lang w:eastAsia="en-GB"/>
        </w:rPr>
      </w:pPr>
      <w:r w:rsidRPr="5E3FECBD">
        <w:rPr>
          <w:rFonts w:ascii="Calibri" w:eastAsia="Times New Roman" w:hAnsi="Calibri" w:cs="Arial"/>
          <w:sz w:val="24"/>
          <w:szCs w:val="24"/>
          <w:lang w:eastAsia="en-GB"/>
        </w:rPr>
        <w:t>It would be good practice for the Board to compile and publish a full account of the course of financial crises in retrospect, and of the official reaction to them.</w:t>
      </w:r>
    </w:p>
    <w:p w14:paraId="510838E2" w14:textId="46413B05" w:rsidR="0069059A" w:rsidRPr="00FA0A4C" w:rsidRDefault="0069059A" w:rsidP="00FA0A4C">
      <w:pPr>
        <w:numPr>
          <w:ilvl w:val="0"/>
          <w:numId w:val="26"/>
        </w:numPr>
        <w:spacing w:before="120" w:after="120" w:line="288" w:lineRule="auto"/>
        <w:jc w:val="both"/>
        <w:textAlignment w:val="baseline"/>
        <w:rPr>
          <w:rFonts w:ascii="Calibri" w:eastAsia="Times New Roman" w:hAnsi="Calibri" w:cs="Arial"/>
          <w:sz w:val="24"/>
          <w:szCs w:val="24"/>
          <w:lang w:eastAsia="en-GB"/>
        </w:rPr>
      </w:pPr>
      <w:r w:rsidRPr="5E3FECBD">
        <w:rPr>
          <w:rFonts w:ascii="Calibri" w:eastAsia="Times New Roman" w:hAnsi="Calibri" w:cs="Arial"/>
          <w:sz w:val="24"/>
          <w:szCs w:val="24"/>
          <w:lang w:eastAsia="en-GB"/>
        </w:rPr>
        <w:t xml:space="preserve">It is proposed that the </w:t>
      </w:r>
      <w:r w:rsidR="00C054F1" w:rsidRPr="5E3FECBD">
        <w:rPr>
          <w:rFonts w:ascii="Calibri" w:eastAsia="Times New Roman" w:hAnsi="Calibri" w:cs="Arial"/>
          <w:sz w:val="24"/>
          <w:szCs w:val="24"/>
          <w:lang w:eastAsia="en-GB"/>
        </w:rPr>
        <w:t>FSB</w:t>
      </w:r>
      <w:r w:rsidRPr="5E3FECBD">
        <w:rPr>
          <w:rFonts w:ascii="Calibri" w:eastAsia="Times New Roman" w:hAnsi="Calibri" w:cs="Arial"/>
          <w:sz w:val="24"/>
          <w:szCs w:val="24"/>
          <w:lang w:eastAsia="en-GB"/>
        </w:rPr>
        <w:t xml:space="preserve"> would publish an annual report, which would inform the public about the risks to financial stability and what was being done to address them.</w:t>
      </w:r>
    </w:p>
    <w:p w14:paraId="0FE52E87" w14:textId="672D544F" w:rsidR="00381075" w:rsidRPr="00FA0A4C" w:rsidRDefault="00381075" w:rsidP="00381075">
      <w:pPr>
        <w:keepNext/>
        <w:tabs>
          <w:tab w:val="left" w:pos="1701"/>
        </w:tabs>
        <w:overflowPunct w:val="0"/>
        <w:autoSpaceDE w:val="0"/>
        <w:autoSpaceDN w:val="0"/>
        <w:adjustRightInd w:val="0"/>
        <w:spacing w:before="360" w:line="288" w:lineRule="auto"/>
        <w:ind w:left="-425"/>
        <w:jc w:val="both"/>
        <w:textAlignment w:val="baseline"/>
        <w:outlineLvl w:val="2"/>
        <w:rPr>
          <w:rFonts w:ascii="Calibri" w:eastAsia="MS Gothic" w:hAnsi="Calibri" w:cs="Arial"/>
          <w:b/>
          <w:bCs/>
          <w:sz w:val="28"/>
          <w:szCs w:val="28"/>
          <w:lang w:eastAsia="en-GB"/>
        </w:rPr>
      </w:pPr>
      <w:r w:rsidRPr="00FA0A4C">
        <w:rPr>
          <w:rFonts w:ascii="Calibri" w:eastAsia="MS Gothic" w:hAnsi="Calibri" w:cs="Arial"/>
          <w:b/>
          <w:bCs/>
          <w:sz w:val="28"/>
          <w:szCs w:val="28"/>
          <w:lang w:eastAsia="en-GB"/>
        </w:rPr>
        <w:t>Membership and Decision-making </w:t>
      </w:r>
    </w:p>
    <w:p w14:paraId="6636BA8C" w14:textId="00E23012" w:rsidR="00381075" w:rsidRPr="00381075" w:rsidRDefault="00381075" w:rsidP="00FA0A4C">
      <w:pPr>
        <w:numPr>
          <w:ilvl w:val="0"/>
          <w:numId w:val="26"/>
        </w:numPr>
        <w:spacing w:before="120" w:after="120" w:line="288" w:lineRule="auto"/>
        <w:jc w:val="both"/>
        <w:textAlignment w:val="baseline"/>
        <w:rPr>
          <w:rFonts w:ascii="Calibri" w:eastAsia="Times New Roman" w:hAnsi="Calibri" w:cs="Arial"/>
          <w:i/>
          <w:iCs/>
          <w:sz w:val="24"/>
          <w:szCs w:val="24"/>
          <w:lang w:eastAsia="en-GB"/>
        </w:rPr>
      </w:pPr>
      <w:r w:rsidRPr="5E3FECBD">
        <w:rPr>
          <w:rFonts w:ascii="Calibri" w:eastAsia="Times New Roman" w:hAnsi="Calibri" w:cs="Arial"/>
          <w:sz w:val="24"/>
          <w:szCs w:val="24"/>
          <w:lang w:eastAsia="en-GB"/>
        </w:rPr>
        <w:t xml:space="preserve">It is recommended that there should be up to five members: </w:t>
      </w:r>
      <w:proofErr w:type="gramStart"/>
      <w:r w:rsidRPr="5E3FECBD">
        <w:rPr>
          <w:rFonts w:ascii="Calibri" w:eastAsia="Times New Roman" w:hAnsi="Calibri" w:cs="Arial"/>
          <w:sz w:val="24"/>
          <w:szCs w:val="24"/>
          <w:lang w:eastAsia="en-GB"/>
        </w:rPr>
        <w:t>the</w:t>
      </w:r>
      <w:proofErr w:type="gramEnd"/>
      <w:r w:rsidRPr="5E3FECBD">
        <w:rPr>
          <w:rFonts w:ascii="Calibri" w:eastAsia="Times New Roman" w:hAnsi="Calibri" w:cs="Arial"/>
          <w:sz w:val="24"/>
          <w:szCs w:val="24"/>
          <w:lang w:eastAsia="en-GB"/>
        </w:rPr>
        <w:t xml:space="preserve"> Chair, up to three other members appointed by the Government of Jersey, and the Director-General of the JFSC </w:t>
      </w:r>
      <w:r w:rsidRPr="5E3FECBD">
        <w:rPr>
          <w:rFonts w:ascii="Calibri" w:eastAsia="Times New Roman" w:hAnsi="Calibri" w:cs="Arial"/>
          <w:i/>
          <w:iCs/>
          <w:sz w:val="24"/>
          <w:szCs w:val="24"/>
          <w:lang w:eastAsia="en-GB"/>
        </w:rPr>
        <w:t>ex officio.</w:t>
      </w:r>
    </w:p>
    <w:p w14:paraId="5C9F6DF7" w14:textId="77777777" w:rsidR="00381075" w:rsidRPr="00381075" w:rsidRDefault="00381075" w:rsidP="00FA0A4C">
      <w:pPr>
        <w:numPr>
          <w:ilvl w:val="0"/>
          <w:numId w:val="26"/>
        </w:numPr>
        <w:spacing w:before="120" w:after="120" w:line="288" w:lineRule="auto"/>
        <w:jc w:val="both"/>
        <w:textAlignment w:val="baseline"/>
        <w:rPr>
          <w:rFonts w:ascii="Calibri" w:eastAsia="Times New Roman" w:hAnsi="Calibri" w:cs="Arial"/>
          <w:sz w:val="24"/>
          <w:szCs w:val="24"/>
          <w:lang w:eastAsia="en-GB"/>
        </w:rPr>
      </w:pPr>
      <w:r w:rsidRPr="5E3FECBD">
        <w:rPr>
          <w:rFonts w:ascii="Calibri" w:eastAsia="Times New Roman" w:hAnsi="Calibri" w:cs="Arial"/>
          <w:sz w:val="24"/>
          <w:szCs w:val="24"/>
          <w:lang w:eastAsia="en-GB"/>
        </w:rPr>
        <w:t xml:space="preserve">One of the current shadow members, Dr </w:t>
      </w:r>
      <w:proofErr w:type="spellStart"/>
      <w:r w:rsidRPr="5E3FECBD">
        <w:rPr>
          <w:rFonts w:ascii="Calibri" w:eastAsia="Times New Roman" w:hAnsi="Calibri" w:cs="Arial"/>
          <w:sz w:val="24"/>
          <w:szCs w:val="24"/>
          <w:lang w:eastAsia="en-GB"/>
        </w:rPr>
        <w:t>Thumann</w:t>
      </w:r>
      <w:proofErr w:type="spellEnd"/>
      <w:r w:rsidRPr="5E3FECBD">
        <w:rPr>
          <w:rFonts w:ascii="Calibri" w:eastAsia="Times New Roman" w:hAnsi="Calibri" w:cs="Arial"/>
          <w:sz w:val="24"/>
          <w:szCs w:val="24"/>
          <w:lang w:eastAsia="en-GB"/>
        </w:rPr>
        <w:t xml:space="preserve">, stood down in 2021 and Government </w:t>
      </w:r>
      <w:r w:rsidRPr="00277447">
        <w:rPr>
          <w:rFonts w:ascii="Calibri" w:eastAsia="Times New Roman" w:hAnsi="Calibri" w:cs="Arial"/>
          <w:sz w:val="24"/>
          <w:szCs w:val="24"/>
          <w:lang w:eastAsia="en-GB"/>
        </w:rPr>
        <w:t>will seek a</w:t>
      </w:r>
      <w:r w:rsidRPr="5E3FECBD">
        <w:rPr>
          <w:rFonts w:ascii="Calibri" w:eastAsia="Times New Roman" w:hAnsi="Calibri" w:cs="Arial"/>
          <w:sz w:val="24"/>
          <w:szCs w:val="24"/>
          <w:lang w:eastAsia="en-GB"/>
        </w:rPr>
        <w:t xml:space="preserve"> replacement board member, with a preference for candidates with an understanding of the financial system in Jersey.</w:t>
      </w:r>
    </w:p>
    <w:p w14:paraId="6B4A8627" w14:textId="77777777" w:rsidR="00381075" w:rsidRPr="00381075" w:rsidRDefault="00381075" w:rsidP="00FA0A4C">
      <w:pPr>
        <w:numPr>
          <w:ilvl w:val="0"/>
          <w:numId w:val="26"/>
        </w:numPr>
        <w:spacing w:before="120" w:after="120" w:line="288" w:lineRule="auto"/>
        <w:jc w:val="both"/>
        <w:textAlignment w:val="baseline"/>
        <w:rPr>
          <w:rFonts w:ascii="Calibri" w:eastAsia="Times New Roman" w:hAnsi="Calibri" w:cs="Arial"/>
          <w:sz w:val="24"/>
          <w:szCs w:val="24"/>
          <w:lang w:eastAsia="en-GB"/>
        </w:rPr>
      </w:pPr>
      <w:r w:rsidRPr="5E3FECBD">
        <w:rPr>
          <w:rFonts w:ascii="Calibri" w:eastAsia="Times New Roman" w:hAnsi="Calibri" w:cs="Arial"/>
          <w:sz w:val="24"/>
          <w:szCs w:val="24"/>
          <w:lang w:eastAsia="en-GB"/>
        </w:rPr>
        <w:t>It is proposed that the initial terms of the appointed members be staggered to ensure continuity.</w:t>
      </w:r>
    </w:p>
    <w:p w14:paraId="250975D0" w14:textId="77777777" w:rsidR="00381075" w:rsidRPr="00381075" w:rsidRDefault="00381075" w:rsidP="00FA0A4C">
      <w:pPr>
        <w:numPr>
          <w:ilvl w:val="0"/>
          <w:numId w:val="26"/>
        </w:numPr>
        <w:spacing w:before="120" w:after="120" w:line="288" w:lineRule="auto"/>
        <w:jc w:val="both"/>
        <w:textAlignment w:val="baseline"/>
        <w:rPr>
          <w:rFonts w:ascii="Calibri" w:eastAsia="Times New Roman" w:hAnsi="Calibri" w:cs="Calibri"/>
          <w:sz w:val="24"/>
          <w:szCs w:val="24"/>
          <w:lang w:eastAsia="en-GB"/>
        </w:rPr>
      </w:pPr>
      <w:r w:rsidRPr="5E3FECBD">
        <w:rPr>
          <w:rFonts w:ascii="Calibri" w:eastAsia="Times New Roman" w:hAnsi="Calibri" w:cs="Calibri"/>
          <w:sz w:val="24"/>
          <w:szCs w:val="24"/>
          <w:lang w:eastAsia="en-GB"/>
        </w:rPr>
        <w:t xml:space="preserve">Decision-making on the provision of advice should be by consensus if possible, but if necessary, by voting, in which case the </w:t>
      </w:r>
      <w:r w:rsidRPr="5E3FECBD">
        <w:rPr>
          <w:rFonts w:ascii="Calibri" w:eastAsia="Times New Roman" w:hAnsi="Calibri" w:cs="Arial"/>
          <w:sz w:val="24"/>
          <w:szCs w:val="24"/>
          <w:lang w:eastAsia="en-GB"/>
        </w:rPr>
        <w:t xml:space="preserve">Director-General </w:t>
      </w:r>
      <w:r w:rsidRPr="5E3FECBD">
        <w:rPr>
          <w:rFonts w:ascii="Calibri" w:eastAsia="Times New Roman" w:hAnsi="Calibri" w:cs="Calibri"/>
          <w:sz w:val="24"/>
          <w:szCs w:val="24"/>
          <w:lang w:eastAsia="en-GB"/>
        </w:rPr>
        <w:t>of the JFSC would not take part. The Chair would have the casting vote. </w:t>
      </w:r>
    </w:p>
    <w:p w14:paraId="76F978E9" w14:textId="19ED00A2" w:rsidR="00381075" w:rsidRPr="00381075" w:rsidRDefault="00FE2440" w:rsidP="00FA0A4C">
      <w:pPr>
        <w:numPr>
          <w:ilvl w:val="0"/>
          <w:numId w:val="26"/>
        </w:numPr>
        <w:spacing w:before="120" w:after="120" w:line="288" w:lineRule="auto"/>
        <w:jc w:val="both"/>
        <w:textAlignment w:val="baseline"/>
        <w:rPr>
          <w:rFonts w:ascii="Calibri" w:eastAsia="Times New Roman" w:hAnsi="Calibri" w:cs="Times New Roman"/>
          <w:sz w:val="24"/>
          <w:szCs w:val="24"/>
          <w:lang w:eastAsia="en-GB"/>
        </w:rPr>
      </w:pPr>
      <w:r w:rsidRPr="5E3FECBD">
        <w:rPr>
          <w:rFonts w:ascii="Calibri" w:eastAsia="Times New Roman" w:hAnsi="Calibri" w:cs="Times New Roman"/>
          <w:sz w:val="24"/>
          <w:szCs w:val="24"/>
          <w:lang w:eastAsia="en-GB"/>
        </w:rPr>
        <w:t>Secretariat services will be provided to t</w:t>
      </w:r>
      <w:r w:rsidR="00381075" w:rsidRPr="5E3FECBD">
        <w:rPr>
          <w:rFonts w:ascii="Calibri" w:eastAsia="Times New Roman" w:hAnsi="Calibri" w:cs="Times New Roman"/>
          <w:sz w:val="24"/>
          <w:szCs w:val="24"/>
          <w:lang w:eastAsia="en-GB"/>
        </w:rPr>
        <w:t xml:space="preserve">he </w:t>
      </w:r>
      <w:r w:rsidR="00C054F1" w:rsidRPr="5E3FECBD">
        <w:rPr>
          <w:rFonts w:ascii="Calibri" w:eastAsia="Times New Roman" w:hAnsi="Calibri" w:cs="Times New Roman"/>
          <w:sz w:val="24"/>
          <w:szCs w:val="24"/>
          <w:lang w:eastAsia="en-GB"/>
        </w:rPr>
        <w:t>FSB</w:t>
      </w:r>
      <w:r w:rsidR="00381075" w:rsidRPr="5E3FECBD">
        <w:rPr>
          <w:rFonts w:ascii="Calibri" w:eastAsia="Times New Roman" w:hAnsi="Calibri" w:cs="Times New Roman"/>
          <w:sz w:val="24"/>
          <w:szCs w:val="24"/>
          <w:lang w:eastAsia="en-GB"/>
        </w:rPr>
        <w:t xml:space="preserve"> </w:t>
      </w:r>
      <w:r w:rsidR="00D36D41" w:rsidRPr="5E3FECBD">
        <w:rPr>
          <w:rFonts w:ascii="Calibri" w:eastAsia="Times New Roman" w:hAnsi="Calibri" w:cs="Times New Roman"/>
          <w:sz w:val="24"/>
          <w:szCs w:val="24"/>
          <w:lang w:eastAsia="en-GB"/>
        </w:rPr>
        <w:t>by</w:t>
      </w:r>
      <w:r w:rsidR="00381075" w:rsidRPr="5E3FECBD">
        <w:rPr>
          <w:rFonts w:ascii="Calibri" w:eastAsia="Times New Roman" w:hAnsi="Calibri" w:cs="Times New Roman"/>
          <w:sz w:val="24"/>
          <w:szCs w:val="24"/>
          <w:lang w:eastAsia="en-GB"/>
        </w:rPr>
        <w:t xml:space="preserve"> Government.</w:t>
      </w:r>
    </w:p>
    <w:p w14:paraId="5BA0865E" w14:textId="75E5073A" w:rsidR="00381075" w:rsidRPr="00381075" w:rsidRDefault="00381075" w:rsidP="00FA0A4C">
      <w:pPr>
        <w:numPr>
          <w:ilvl w:val="0"/>
          <w:numId w:val="26"/>
        </w:numPr>
        <w:spacing w:before="120" w:after="120" w:line="288" w:lineRule="auto"/>
        <w:jc w:val="both"/>
        <w:textAlignment w:val="baseline"/>
        <w:rPr>
          <w:rFonts w:ascii="Calibri" w:eastAsia="Times New Roman" w:hAnsi="Calibri" w:cs="Calibri"/>
          <w:sz w:val="24"/>
          <w:szCs w:val="24"/>
          <w:lang w:eastAsia="en-GB"/>
        </w:rPr>
      </w:pPr>
      <w:r w:rsidRPr="5E3FECBD">
        <w:rPr>
          <w:rFonts w:ascii="Calibri" w:eastAsia="Times New Roman" w:hAnsi="Calibri" w:cs="Calibri"/>
          <w:sz w:val="24"/>
          <w:szCs w:val="24"/>
          <w:lang w:eastAsia="en-GB"/>
        </w:rPr>
        <w:t xml:space="preserve">The Chair and the Secretary will ensure that information passed to the </w:t>
      </w:r>
      <w:r w:rsidR="00C054F1" w:rsidRPr="5E3FECBD">
        <w:rPr>
          <w:rFonts w:ascii="Calibri" w:eastAsia="Times New Roman" w:hAnsi="Calibri" w:cs="Calibri"/>
          <w:sz w:val="24"/>
          <w:szCs w:val="24"/>
          <w:lang w:eastAsia="en-GB"/>
        </w:rPr>
        <w:t>FSB</w:t>
      </w:r>
      <w:r w:rsidRPr="5E3FECBD">
        <w:rPr>
          <w:rFonts w:ascii="Calibri" w:eastAsia="Times New Roman" w:hAnsi="Calibri" w:cs="Calibri"/>
          <w:sz w:val="24"/>
          <w:szCs w:val="24"/>
          <w:lang w:eastAsia="en-GB"/>
        </w:rPr>
        <w:t xml:space="preserve"> in confidence under the proposed </w:t>
      </w:r>
      <w:r w:rsidR="00C054F1" w:rsidRPr="5E3FECBD">
        <w:rPr>
          <w:rFonts w:ascii="Calibri" w:eastAsia="Times New Roman" w:hAnsi="Calibri" w:cs="Calibri"/>
          <w:sz w:val="24"/>
          <w:szCs w:val="24"/>
          <w:lang w:eastAsia="en-GB"/>
        </w:rPr>
        <w:t>FSB</w:t>
      </w:r>
      <w:r w:rsidRPr="5E3FECBD">
        <w:rPr>
          <w:rFonts w:ascii="Calibri" w:eastAsia="Times New Roman" w:hAnsi="Calibri" w:cs="Calibri"/>
          <w:sz w:val="24"/>
          <w:szCs w:val="24"/>
          <w:lang w:eastAsia="en-GB"/>
        </w:rPr>
        <w:t xml:space="preserve"> legislation is ring-fenced and not shared with other parts of </w:t>
      </w:r>
      <w:proofErr w:type="gramStart"/>
      <w:r w:rsidRPr="5E3FECBD">
        <w:rPr>
          <w:rFonts w:ascii="Calibri" w:eastAsia="Times New Roman" w:hAnsi="Calibri" w:cs="Calibri"/>
          <w:sz w:val="24"/>
          <w:szCs w:val="24"/>
          <w:lang w:eastAsia="en-GB"/>
        </w:rPr>
        <w:t>Government, and</w:t>
      </w:r>
      <w:proofErr w:type="gramEnd"/>
      <w:r w:rsidRPr="5E3FECBD">
        <w:rPr>
          <w:rFonts w:ascii="Calibri" w:eastAsia="Times New Roman" w:hAnsi="Calibri" w:cs="Calibri"/>
          <w:sz w:val="24"/>
          <w:szCs w:val="24"/>
          <w:lang w:eastAsia="en-GB"/>
        </w:rPr>
        <w:t xml:space="preserve"> will be subject to an obligation to do so.</w:t>
      </w:r>
    </w:p>
    <w:p w14:paraId="384FAA94" w14:textId="77777777" w:rsidR="00381075" w:rsidRPr="00381075" w:rsidRDefault="00381075" w:rsidP="0036625A">
      <w:pPr>
        <w:spacing w:before="120" w:after="120"/>
        <w:textAlignment w:val="baseline"/>
        <w:rPr>
          <w:rFonts w:ascii="Calibri" w:eastAsia="Times New Roman" w:hAnsi="Calibri" w:cs="Calibri"/>
          <w:b/>
          <w:bCs/>
          <w:sz w:val="24"/>
          <w:szCs w:val="24"/>
          <w:lang w:eastAsia="en-GB"/>
        </w:rPr>
      </w:pPr>
      <w:bookmarkStart w:id="2" w:name="_Hlk69464893"/>
    </w:p>
    <w:tbl>
      <w:tblPr>
        <w:tblStyle w:val="TableGrid"/>
        <w:tblW w:w="8529" w:type="dxa"/>
        <w:tblInd w:w="823" w:type="dxa"/>
        <w:shd w:val="clear" w:color="auto" w:fill="D9D9D9"/>
        <w:tblLook w:val="04A0" w:firstRow="1" w:lastRow="0" w:firstColumn="1" w:lastColumn="0" w:noHBand="0" w:noVBand="1"/>
      </w:tblPr>
      <w:tblGrid>
        <w:gridCol w:w="8529"/>
      </w:tblGrid>
      <w:tr w:rsidR="00381075" w:rsidRPr="00381075" w14:paraId="02F3DF27" w14:textId="77777777" w:rsidTr="00F653FB">
        <w:tc>
          <w:tcPr>
            <w:tcW w:w="8529" w:type="dxa"/>
            <w:shd w:val="clear" w:color="auto" w:fill="D9D9D9"/>
          </w:tcPr>
          <w:p w14:paraId="480FB6F6" w14:textId="77777777" w:rsidR="00381075" w:rsidRDefault="00381075" w:rsidP="00381075">
            <w:pPr>
              <w:spacing w:before="120" w:after="120" w:line="288" w:lineRule="auto"/>
              <w:jc w:val="both"/>
              <w:rPr>
                <w:rFonts w:ascii="Calibri" w:hAnsi="Calibri" w:cs="Arial"/>
                <w:b/>
                <w:sz w:val="24"/>
                <w:szCs w:val="24"/>
              </w:rPr>
            </w:pPr>
            <w:r w:rsidRPr="00381075">
              <w:rPr>
                <w:rFonts w:ascii="Calibri" w:hAnsi="Calibri" w:cs="Arial"/>
                <w:b/>
                <w:sz w:val="24"/>
                <w:szCs w:val="24"/>
              </w:rPr>
              <w:t>Question 2: Do you agree with the proposed structure for the Financial Stability Board?</w:t>
            </w:r>
          </w:p>
          <w:p w14:paraId="634FAEDA" w14:textId="71B1AB90" w:rsidR="00146773" w:rsidRPr="00381075" w:rsidRDefault="00146773" w:rsidP="00381075">
            <w:pPr>
              <w:spacing w:before="120" w:after="120" w:line="288" w:lineRule="auto"/>
              <w:jc w:val="both"/>
              <w:rPr>
                <w:rFonts w:ascii="Calibri" w:hAnsi="Calibri" w:cs="Arial"/>
                <w:b/>
                <w:sz w:val="24"/>
                <w:szCs w:val="24"/>
              </w:rPr>
            </w:pPr>
          </w:p>
        </w:tc>
      </w:tr>
      <w:bookmarkEnd w:id="2"/>
    </w:tbl>
    <w:p w14:paraId="6B116382" w14:textId="77777777" w:rsidR="004B2A69" w:rsidRDefault="004B2A69" w:rsidP="00F653FB">
      <w:pPr>
        <w:keepNext/>
        <w:tabs>
          <w:tab w:val="left" w:pos="1701"/>
        </w:tabs>
        <w:overflowPunct w:val="0"/>
        <w:autoSpaceDE w:val="0"/>
        <w:autoSpaceDN w:val="0"/>
        <w:adjustRightInd w:val="0"/>
        <w:spacing w:before="360" w:line="288" w:lineRule="auto"/>
        <w:ind w:left="-425"/>
        <w:jc w:val="both"/>
        <w:textAlignment w:val="baseline"/>
        <w:outlineLvl w:val="2"/>
        <w:rPr>
          <w:rFonts w:ascii="Calibri" w:eastAsia="MS Gothic" w:hAnsi="Calibri" w:cs="Arial"/>
          <w:b/>
          <w:bCs/>
          <w:sz w:val="32"/>
          <w:szCs w:val="32"/>
          <w:lang w:eastAsia="en-GB"/>
        </w:rPr>
      </w:pPr>
    </w:p>
    <w:p w14:paraId="05B8A71C" w14:textId="00056C1E" w:rsidR="00F653FB" w:rsidRPr="00F653FB" w:rsidRDefault="00F653FB" w:rsidP="00F653FB">
      <w:pPr>
        <w:keepNext/>
        <w:tabs>
          <w:tab w:val="left" w:pos="1701"/>
        </w:tabs>
        <w:overflowPunct w:val="0"/>
        <w:autoSpaceDE w:val="0"/>
        <w:autoSpaceDN w:val="0"/>
        <w:adjustRightInd w:val="0"/>
        <w:spacing w:before="360" w:line="288" w:lineRule="auto"/>
        <w:ind w:left="-425"/>
        <w:jc w:val="both"/>
        <w:textAlignment w:val="baseline"/>
        <w:outlineLvl w:val="2"/>
        <w:rPr>
          <w:rFonts w:ascii="Calibri" w:eastAsia="MS Gothic" w:hAnsi="Calibri" w:cs="Arial"/>
          <w:sz w:val="32"/>
          <w:szCs w:val="32"/>
          <w:lang w:eastAsia="en-GB"/>
        </w:rPr>
      </w:pPr>
      <w:r w:rsidRPr="00F653FB">
        <w:rPr>
          <w:rFonts w:ascii="Calibri" w:eastAsia="MS Gothic" w:hAnsi="Calibri" w:cs="Arial"/>
          <w:b/>
          <w:bCs/>
          <w:sz w:val="32"/>
          <w:szCs w:val="32"/>
          <w:lang w:eastAsia="en-GB"/>
        </w:rPr>
        <w:t xml:space="preserve">Cost and review </w:t>
      </w:r>
    </w:p>
    <w:p w14:paraId="17EF8809" w14:textId="15222F60" w:rsidR="00F653FB" w:rsidRPr="00F653FB" w:rsidRDefault="00F653FB" w:rsidP="00FA0A4C">
      <w:pPr>
        <w:numPr>
          <w:ilvl w:val="0"/>
          <w:numId w:val="26"/>
        </w:numPr>
        <w:spacing w:before="120" w:after="120" w:line="288" w:lineRule="auto"/>
        <w:jc w:val="both"/>
        <w:textAlignment w:val="baseline"/>
        <w:rPr>
          <w:rFonts w:ascii="Calibri" w:eastAsia="Times New Roman" w:hAnsi="Calibri" w:cs="Arial"/>
          <w:sz w:val="24"/>
          <w:szCs w:val="24"/>
          <w:lang w:eastAsia="en-GB"/>
        </w:rPr>
      </w:pPr>
      <w:r w:rsidRPr="5E3FECBD">
        <w:rPr>
          <w:rFonts w:ascii="Calibri" w:eastAsia="Times New Roman" w:hAnsi="Calibri" w:cs="Arial"/>
          <w:sz w:val="24"/>
          <w:szCs w:val="24"/>
          <w:lang w:eastAsia="en-GB"/>
        </w:rPr>
        <w:t xml:space="preserve">The </w:t>
      </w:r>
      <w:r w:rsidR="00827758" w:rsidRPr="5E3FECBD">
        <w:rPr>
          <w:rFonts w:ascii="Calibri" w:eastAsia="Times New Roman" w:hAnsi="Calibri" w:cs="Arial"/>
          <w:sz w:val="24"/>
          <w:szCs w:val="24"/>
          <w:lang w:eastAsia="en-GB"/>
        </w:rPr>
        <w:t xml:space="preserve">total </w:t>
      </w:r>
      <w:r w:rsidR="0008431F" w:rsidRPr="5E3FECBD">
        <w:rPr>
          <w:rFonts w:ascii="Calibri" w:eastAsia="Times New Roman" w:hAnsi="Calibri" w:cs="Arial"/>
          <w:sz w:val="24"/>
          <w:szCs w:val="24"/>
          <w:lang w:eastAsia="en-GB"/>
        </w:rPr>
        <w:t xml:space="preserve">costs of the </w:t>
      </w:r>
      <w:r w:rsidR="00C054F1" w:rsidRPr="5E3FECBD">
        <w:rPr>
          <w:rFonts w:ascii="Calibri" w:eastAsia="Times New Roman" w:hAnsi="Calibri" w:cs="Arial"/>
          <w:sz w:val="24"/>
          <w:szCs w:val="24"/>
          <w:lang w:eastAsia="en-GB"/>
        </w:rPr>
        <w:t>FSB</w:t>
      </w:r>
      <w:r w:rsidR="0008431F" w:rsidRPr="5E3FECBD">
        <w:rPr>
          <w:rFonts w:ascii="Calibri" w:eastAsia="Times New Roman" w:hAnsi="Calibri" w:cs="Arial"/>
          <w:sz w:val="24"/>
          <w:szCs w:val="24"/>
          <w:lang w:eastAsia="en-GB"/>
        </w:rPr>
        <w:t xml:space="preserve"> </w:t>
      </w:r>
      <w:r w:rsidR="00DD3BFB" w:rsidRPr="5E3FECBD">
        <w:rPr>
          <w:rFonts w:ascii="Calibri" w:eastAsia="Times New Roman" w:hAnsi="Calibri" w:cs="Arial"/>
          <w:sz w:val="24"/>
          <w:szCs w:val="24"/>
          <w:lang w:eastAsia="en-GB"/>
        </w:rPr>
        <w:t>will</w:t>
      </w:r>
      <w:r w:rsidR="0008431F" w:rsidRPr="5E3FECBD">
        <w:rPr>
          <w:rFonts w:ascii="Calibri" w:eastAsia="Times New Roman" w:hAnsi="Calibri" w:cs="Arial"/>
          <w:sz w:val="24"/>
          <w:szCs w:val="24"/>
          <w:lang w:eastAsia="en-GB"/>
        </w:rPr>
        <w:t xml:space="preserve"> be </w:t>
      </w:r>
      <w:r w:rsidR="00CD4719" w:rsidRPr="5E3FECBD">
        <w:rPr>
          <w:rFonts w:ascii="Calibri" w:eastAsia="Times New Roman" w:hAnsi="Calibri" w:cs="Arial"/>
          <w:sz w:val="24"/>
          <w:szCs w:val="24"/>
          <w:lang w:eastAsia="en-GB"/>
        </w:rPr>
        <w:t>£16</w:t>
      </w:r>
      <w:r w:rsidR="00043552" w:rsidRPr="5E3FECBD">
        <w:rPr>
          <w:rFonts w:ascii="Calibri" w:eastAsia="Times New Roman" w:hAnsi="Calibri" w:cs="Arial"/>
          <w:sz w:val="24"/>
          <w:szCs w:val="24"/>
          <w:lang w:eastAsia="en-GB"/>
        </w:rPr>
        <w:t>0</w:t>
      </w:r>
      <w:r w:rsidR="00CD4719" w:rsidRPr="5E3FECBD">
        <w:rPr>
          <w:rFonts w:ascii="Calibri" w:eastAsia="Times New Roman" w:hAnsi="Calibri" w:cs="Arial"/>
          <w:sz w:val="24"/>
          <w:szCs w:val="24"/>
          <w:lang w:eastAsia="en-GB"/>
        </w:rPr>
        <w:t>,000</w:t>
      </w:r>
      <w:r w:rsidR="00A93EB3" w:rsidRPr="5E3FECBD">
        <w:rPr>
          <w:rFonts w:ascii="Calibri" w:eastAsia="Times New Roman" w:hAnsi="Calibri" w:cs="Arial"/>
          <w:sz w:val="24"/>
          <w:szCs w:val="24"/>
          <w:lang w:eastAsia="en-GB"/>
        </w:rPr>
        <w:t xml:space="preserve"> - </w:t>
      </w:r>
      <w:r w:rsidRPr="5E3FECBD">
        <w:rPr>
          <w:rFonts w:ascii="Calibri" w:eastAsia="Times New Roman" w:hAnsi="Calibri" w:cs="Arial"/>
          <w:sz w:val="24"/>
          <w:szCs w:val="24"/>
          <w:lang w:eastAsia="en-GB"/>
        </w:rPr>
        <w:t>£250,000</w:t>
      </w:r>
      <w:r w:rsidR="00A93EB3" w:rsidRPr="5E3FECBD">
        <w:rPr>
          <w:rFonts w:ascii="Calibri" w:eastAsia="Times New Roman" w:hAnsi="Calibri" w:cs="Arial"/>
          <w:sz w:val="24"/>
          <w:szCs w:val="24"/>
          <w:lang w:eastAsia="en-GB"/>
        </w:rPr>
        <w:t xml:space="preserve"> per annum</w:t>
      </w:r>
      <w:r w:rsidRPr="5E3FECBD">
        <w:rPr>
          <w:rFonts w:ascii="Calibri" w:eastAsia="Times New Roman" w:hAnsi="Calibri" w:cs="Arial"/>
          <w:sz w:val="24"/>
          <w:szCs w:val="24"/>
          <w:lang w:eastAsia="en-GB"/>
        </w:rPr>
        <w:t>.</w:t>
      </w:r>
      <w:r w:rsidRPr="5E3FECBD">
        <w:rPr>
          <w:rFonts w:ascii="Times New Roman" w:eastAsia="Times New Roman" w:hAnsi="Times New Roman" w:cs="Times New Roman"/>
          <w:sz w:val="24"/>
          <w:szCs w:val="24"/>
          <w:lang w:eastAsia="en-GB"/>
        </w:rPr>
        <w:t xml:space="preserve"> </w:t>
      </w:r>
      <w:r w:rsidRPr="5E3FECBD">
        <w:rPr>
          <w:rFonts w:ascii="Calibri" w:eastAsia="Times New Roman" w:hAnsi="Calibri" w:cs="Arial"/>
          <w:sz w:val="24"/>
          <w:szCs w:val="24"/>
          <w:lang w:eastAsia="en-GB"/>
        </w:rPr>
        <w:t>This cover</w:t>
      </w:r>
      <w:r w:rsidR="00FA189B" w:rsidRPr="5E3FECBD">
        <w:rPr>
          <w:rFonts w:ascii="Calibri" w:eastAsia="Times New Roman" w:hAnsi="Calibri" w:cs="Arial"/>
          <w:sz w:val="24"/>
          <w:szCs w:val="24"/>
          <w:lang w:eastAsia="en-GB"/>
        </w:rPr>
        <w:t>s</w:t>
      </w:r>
      <w:r w:rsidRPr="5E3FECBD">
        <w:rPr>
          <w:rFonts w:ascii="Calibri" w:eastAsia="Times New Roman" w:hAnsi="Calibri" w:cs="Arial"/>
          <w:sz w:val="24"/>
          <w:szCs w:val="24"/>
          <w:lang w:eastAsia="en-GB"/>
        </w:rPr>
        <w:t xml:space="preserve"> remuneration for the members of the board, the Secretariat and a research budget.</w:t>
      </w:r>
    </w:p>
    <w:p w14:paraId="5B4270D9" w14:textId="54E5DE21" w:rsidR="00F653FB" w:rsidRPr="00F653FB" w:rsidRDefault="00F653FB" w:rsidP="00FA0A4C">
      <w:pPr>
        <w:numPr>
          <w:ilvl w:val="0"/>
          <w:numId w:val="26"/>
        </w:numPr>
        <w:spacing w:before="120" w:after="120" w:line="288" w:lineRule="auto"/>
        <w:jc w:val="both"/>
        <w:rPr>
          <w:rFonts w:ascii="Calibri" w:eastAsia="MS Mincho" w:hAnsi="Calibri" w:cs="Times New Roman"/>
          <w:sz w:val="24"/>
          <w:szCs w:val="24"/>
          <w:lang w:val="en-US" w:eastAsia="en-GB"/>
        </w:rPr>
      </w:pPr>
      <w:r w:rsidRPr="5E3FECBD">
        <w:rPr>
          <w:rFonts w:ascii="Calibri" w:eastAsia="MS Mincho" w:hAnsi="Calibri" w:cs="Times New Roman"/>
          <w:sz w:val="24"/>
          <w:szCs w:val="24"/>
          <w:lang w:val="en-US" w:eastAsia="en-GB"/>
        </w:rPr>
        <w:t xml:space="preserve">The funding of the </w:t>
      </w:r>
      <w:r w:rsidR="00C054F1" w:rsidRPr="5E3FECBD">
        <w:rPr>
          <w:rFonts w:ascii="Calibri" w:eastAsia="MS Mincho" w:hAnsi="Calibri" w:cs="Times New Roman"/>
          <w:sz w:val="24"/>
          <w:szCs w:val="24"/>
          <w:lang w:val="en-US" w:eastAsia="en-GB"/>
        </w:rPr>
        <w:t>FSB</w:t>
      </w:r>
      <w:r w:rsidRPr="5E3FECBD">
        <w:rPr>
          <w:rFonts w:ascii="Calibri" w:eastAsia="MS Mincho" w:hAnsi="Calibri" w:cs="Times New Roman"/>
          <w:sz w:val="24"/>
          <w:szCs w:val="24"/>
          <w:lang w:val="en-US" w:eastAsia="en-GB"/>
        </w:rPr>
        <w:t xml:space="preserve"> would need to be ring-fenced to ensure and demonstrate independence from Government. </w:t>
      </w:r>
    </w:p>
    <w:p w14:paraId="1EF01BC9" w14:textId="034BD52A" w:rsidR="00F653FB" w:rsidRPr="00F653FB" w:rsidRDefault="00F653FB" w:rsidP="00FA0A4C">
      <w:pPr>
        <w:numPr>
          <w:ilvl w:val="0"/>
          <w:numId w:val="26"/>
        </w:numPr>
        <w:spacing w:before="120" w:after="120" w:line="288" w:lineRule="auto"/>
        <w:jc w:val="both"/>
        <w:rPr>
          <w:rFonts w:ascii="Arial" w:eastAsia="MS Mincho" w:hAnsi="Arial" w:cs="Arial"/>
          <w:sz w:val="20"/>
          <w:szCs w:val="20"/>
          <w:lang w:val="en-US" w:eastAsia="en-GB"/>
        </w:rPr>
      </w:pPr>
      <w:r w:rsidRPr="5E3FECBD">
        <w:rPr>
          <w:rFonts w:ascii="Calibri" w:eastAsia="MS Mincho" w:hAnsi="Calibri" w:cs="Times New Roman"/>
          <w:sz w:val="24"/>
          <w:szCs w:val="24"/>
          <w:lang w:val="en-US" w:eastAsia="en-GB"/>
        </w:rPr>
        <w:t>It is proposed that the</w:t>
      </w:r>
      <w:r w:rsidR="003A6138" w:rsidRPr="5E3FECBD">
        <w:rPr>
          <w:rFonts w:ascii="Calibri" w:eastAsia="MS Mincho" w:hAnsi="Calibri" w:cs="Times New Roman"/>
          <w:sz w:val="24"/>
          <w:szCs w:val="24"/>
          <w:lang w:val="en-US" w:eastAsia="en-GB"/>
        </w:rPr>
        <w:t xml:space="preserve"> necessary</w:t>
      </w:r>
      <w:r w:rsidRPr="5E3FECBD">
        <w:rPr>
          <w:rFonts w:ascii="Calibri" w:eastAsia="MS Mincho" w:hAnsi="Calibri" w:cs="Times New Roman"/>
          <w:sz w:val="24"/>
          <w:szCs w:val="24"/>
          <w:lang w:val="en-US" w:eastAsia="en-GB"/>
        </w:rPr>
        <w:t xml:space="preserve"> costs</w:t>
      </w:r>
      <w:r w:rsidR="003A6138" w:rsidRPr="5E3FECBD">
        <w:rPr>
          <w:rFonts w:ascii="Calibri" w:eastAsia="MS Mincho" w:hAnsi="Calibri" w:cs="Times New Roman"/>
          <w:sz w:val="24"/>
          <w:szCs w:val="24"/>
          <w:lang w:val="en-US" w:eastAsia="en-GB"/>
        </w:rPr>
        <w:t xml:space="preserve"> and resources</w:t>
      </w:r>
      <w:r w:rsidRPr="5E3FECBD">
        <w:rPr>
          <w:rFonts w:ascii="Calibri" w:eastAsia="MS Mincho" w:hAnsi="Calibri" w:cs="Times New Roman"/>
          <w:sz w:val="24"/>
          <w:szCs w:val="24"/>
          <w:lang w:val="en-US" w:eastAsia="en-GB"/>
        </w:rPr>
        <w:t xml:space="preserve"> would continue to be </w:t>
      </w:r>
      <w:r w:rsidR="0004509E" w:rsidRPr="5E3FECBD">
        <w:rPr>
          <w:rFonts w:ascii="Calibri" w:eastAsia="MS Mincho" w:hAnsi="Calibri" w:cs="Times New Roman"/>
          <w:sz w:val="24"/>
          <w:szCs w:val="24"/>
          <w:lang w:val="en-US" w:eastAsia="en-GB"/>
        </w:rPr>
        <w:t xml:space="preserve">provided </w:t>
      </w:r>
      <w:r w:rsidRPr="5E3FECBD">
        <w:rPr>
          <w:rFonts w:ascii="Calibri" w:eastAsia="MS Mincho" w:hAnsi="Calibri" w:cs="Times New Roman"/>
          <w:sz w:val="24"/>
          <w:szCs w:val="24"/>
          <w:lang w:val="en-US" w:eastAsia="en-GB"/>
        </w:rPr>
        <w:t>by Government.</w:t>
      </w:r>
    </w:p>
    <w:p w14:paraId="7536DE43" w14:textId="1385AAEF" w:rsidR="00381075" w:rsidRPr="00F653FB" w:rsidRDefault="00F653FB" w:rsidP="00FA0A4C">
      <w:pPr>
        <w:numPr>
          <w:ilvl w:val="0"/>
          <w:numId w:val="26"/>
        </w:numPr>
        <w:spacing w:before="120" w:after="120" w:line="288" w:lineRule="auto"/>
        <w:jc w:val="both"/>
        <w:textAlignment w:val="baseline"/>
        <w:rPr>
          <w:rFonts w:ascii="Calibri" w:eastAsia="Times New Roman" w:hAnsi="Calibri" w:cs="Arial"/>
          <w:sz w:val="24"/>
          <w:szCs w:val="24"/>
          <w:lang w:eastAsia="en-GB"/>
        </w:rPr>
      </w:pPr>
      <w:r w:rsidRPr="5E3FECBD">
        <w:rPr>
          <w:rFonts w:ascii="Calibri" w:eastAsia="Times New Roman" w:hAnsi="Calibri" w:cs="Arial"/>
          <w:sz w:val="24"/>
          <w:szCs w:val="24"/>
          <w:lang w:eastAsia="en-GB"/>
        </w:rPr>
        <w:t xml:space="preserve">It is proposed that five years after the statute establishing the </w:t>
      </w:r>
      <w:r w:rsidR="00C054F1" w:rsidRPr="5E3FECBD">
        <w:rPr>
          <w:rFonts w:ascii="Calibri" w:eastAsia="Times New Roman" w:hAnsi="Calibri" w:cs="Arial"/>
          <w:sz w:val="24"/>
          <w:szCs w:val="24"/>
          <w:lang w:eastAsia="en-GB"/>
        </w:rPr>
        <w:t>FSB</w:t>
      </w:r>
      <w:r w:rsidRPr="5E3FECBD">
        <w:rPr>
          <w:rFonts w:ascii="Calibri" w:eastAsia="Times New Roman" w:hAnsi="Calibri" w:cs="Arial"/>
          <w:sz w:val="24"/>
          <w:szCs w:val="24"/>
          <w:lang w:eastAsia="en-GB"/>
        </w:rPr>
        <w:t xml:space="preserve"> comes into force, there should be a review of the remit and structure of the </w:t>
      </w:r>
      <w:r w:rsidR="00C054F1" w:rsidRPr="5E3FECBD">
        <w:rPr>
          <w:rFonts w:ascii="Calibri" w:eastAsia="Times New Roman" w:hAnsi="Calibri" w:cs="Arial"/>
          <w:sz w:val="24"/>
          <w:szCs w:val="24"/>
          <w:lang w:eastAsia="en-GB"/>
        </w:rPr>
        <w:t>FSB</w:t>
      </w:r>
      <w:r w:rsidRPr="5E3FECBD">
        <w:rPr>
          <w:rFonts w:ascii="Calibri" w:eastAsia="Times New Roman" w:hAnsi="Calibri" w:cs="Arial"/>
          <w:sz w:val="24"/>
          <w:szCs w:val="24"/>
          <w:lang w:eastAsia="en-GB"/>
        </w:rPr>
        <w:t xml:space="preserve"> to ensure it is effective for the island’s needs.</w:t>
      </w:r>
    </w:p>
    <w:p w14:paraId="648B0C2C" w14:textId="77777777" w:rsidR="00F653FB" w:rsidRPr="00F653FB" w:rsidRDefault="00F653FB" w:rsidP="00F653FB">
      <w:pPr>
        <w:spacing w:before="120" w:after="120"/>
        <w:ind w:left="357"/>
        <w:textAlignment w:val="baseline"/>
        <w:rPr>
          <w:rFonts w:ascii="Calibri" w:eastAsia="Times New Roman" w:hAnsi="Calibri" w:cs="Arial"/>
          <w:b/>
          <w:bCs/>
          <w:sz w:val="24"/>
          <w:szCs w:val="24"/>
          <w:lang w:eastAsia="en-GB"/>
        </w:rPr>
      </w:pPr>
    </w:p>
    <w:tbl>
      <w:tblPr>
        <w:tblStyle w:val="TableGrid"/>
        <w:tblW w:w="8529" w:type="dxa"/>
        <w:tblInd w:w="823" w:type="dxa"/>
        <w:shd w:val="clear" w:color="auto" w:fill="D9D9D9"/>
        <w:tblLook w:val="04A0" w:firstRow="1" w:lastRow="0" w:firstColumn="1" w:lastColumn="0" w:noHBand="0" w:noVBand="1"/>
      </w:tblPr>
      <w:tblGrid>
        <w:gridCol w:w="8529"/>
      </w:tblGrid>
      <w:tr w:rsidR="00F653FB" w:rsidRPr="00F653FB" w14:paraId="176B85B7" w14:textId="77777777" w:rsidTr="5E3FECBD">
        <w:tc>
          <w:tcPr>
            <w:tcW w:w="8529" w:type="dxa"/>
            <w:shd w:val="clear" w:color="auto" w:fill="D9D9D9" w:themeFill="background1" w:themeFillShade="D9"/>
          </w:tcPr>
          <w:p w14:paraId="455EEC8B" w14:textId="5B8031E4" w:rsidR="00F653FB" w:rsidRPr="00F653FB" w:rsidRDefault="00F653FB" w:rsidP="5E3FECBD">
            <w:pPr>
              <w:spacing w:before="120" w:after="120" w:line="288" w:lineRule="auto"/>
              <w:jc w:val="both"/>
              <w:rPr>
                <w:rFonts w:ascii="Calibri" w:hAnsi="Calibri" w:cs="Arial"/>
                <w:b/>
                <w:bCs/>
                <w:sz w:val="24"/>
                <w:szCs w:val="24"/>
              </w:rPr>
            </w:pPr>
            <w:bookmarkStart w:id="3" w:name="_Hlk69464809"/>
            <w:r w:rsidRPr="5E3FECBD">
              <w:rPr>
                <w:rFonts w:ascii="Calibri" w:hAnsi="Calibri" w:cs="Arial"/>
                <w:b/>
                <w:bCs/>
                <w:sz w:val="24"/>
                <w:szCs w:val="24"/>
              </w:rPr>
              <w:t xml:space="preserve">Question </w:t>
            </w:r>
            <w:r w:rsidR="3DF59EB3" w:rsidRPr="5E3FECBD">
              <w:rPr>
                <w:rFonts w:ascii="Calibri" w:hAnsi="Calibri" w:cs="Arial"/>
                <w:b/>
                <w:bCs/>
                <w:sz w:val="24"/>
                <w:szCs w:val="24"/>
              </w:rPr>
              <w:t>3</w:t>
            </w:r>
            <w:r w:rsidRPr="5E3FECBD">
              <w:rPr>
                <w:rFonts w:ascii="Calibri" w:hAnsi="Calibri" w:cs="Arial"/>
                <w:b/>
                <w:bCs/>
                <w:sz w:val="24"/>
                <w:szCs w:val="24"/>
              </w:rPr>
              <w:t>: Do you agree with the proposed funding</w:t>
            </w:r>
            <w:r w:rsidR="0E01936C" w:rsidRPr="5E3FECBD">
              <w:rPr>
                <w:rFonts w:ascii="Calibri" w:hAnsi="Calibri" w:cs="Arial"/>
                <w:b/>
                <w:bCs/>
                <w:sz w:val="24"/>
                <w:szCs w:val="24"/>
              </w:rPr>
              <w:t xml:space="preserve"> approach and</w:t>
            </w:r>
            <w:r w:rsidRPr="5E3FECBD">
              <w:rPr>
                <w:rFonts w:ascii="Calibri" w:hAnsi="Calibri" w:cs="Arial"/>
                <w:b/>
                <w:bCs/>
                <w:sz w:val="24"/>
                <w:szCs w:val="24"/>
              </w:rPr>
              <w:t xml:space="preserve"> review period?</w:t>
            </w:r>
          </w:p>
          <w:p w14:paraId="65A5744C" w14:textId="77777777" w:rsidR="00F653FB" w:rsidRPr="00F653FB" w:rsidRDefault="00F653FB" w:rsidP="00F653FB">
            <w:pPr>
              <w:spacing w:before="120" w:after="120" w:line="288" w:lineRule="auto"/>
              <w:jc w:val="both"/>
              <w:rPr>
                <w:rFonts w:ascii="Calibri" w:hAnsi="Calibri" w:cs="Arial"/>
              </w:rPr>
            </w:pPr>
          </w:p>
        </w:tc>
      </w:tr>
      <w:bookmarkEnd w:id="3"/>
    </w:tbl>
    <w:p w14:paraId="12F58BDC" w14:textId="77777777" w:rsidR="00F653FB" w:rsidRPr="00F653FB" w:rsidRDefault="00F653FB" w:rsidP="00F653FB">
      <w:pPr>
        <w:tabs>
          <w:tab w:val="left" w:pos="1701"/>
        </w:tabs>
        <w:overflowPunct w:val="0"/>
        <w:autoSpaceDE w:val="0"/>
        <w:autoSpaceDN w:val="0"/>
        <w:adjustRightInd w:val="0"/>
        <w:spacing w:before="120" w:after="120" w:line="336" w:lineRule="auto"/>
        <w:jc w:val="both"/>
        <w:textAlignment w:val="baseline"/>
        <w:outlineLvl w:val="2"/>
        <w:rPr>
          <w:rFonts w:ascii="Calibri" w:eastAsia="MS Gothic" w:hAnsi="Calibri" w:cs="Arial"/>
          <w:bCs/>
          <w:sz w:val="20"/>
          <w:szCs w:val="20"/>
          <w:lang w:eastAsia="en-GB"/>
        </w:rPr>
      </w:pPr>
    </w:p>
    <w:p w14:paraId="71032A3F" w14:textId="77777777" w:rsidR="00F653FB" w:rsidRPr="00F653FB" w:rsidRDefault="00F653FB" w:rsidP="00F653FB">
      <w:pPr>
        <w:tabs>
          <w:tab w:val="left" w:pos="1701"/>
        </w:tabs>
        <w:overflowPunct w:val="0"/>
        <w:autoSpaceDE w:val="0"/>
        <w:autoSpaceDN w:val="0"/>
        <w:adjustRightInd w:val="0"/>
        <w:spacing w:before="120" w:after="120" w:line="336" w:lineRule="auto"/>
        <w:jc w:val="both"/>
        <w:textAlignment w:val="baseline"/>
        <w:outlineLvl w:val="2"/>
        <w:rPr>
          <w:rFonts w:ascii="Calibri" w:eastAsia="MS Gothic" w:hAnsi="Calibri" w:cs="Arial"/>
          <w:bCs/>
          <w:sz w:val="20"/>
          <w:szCs w:val="20"/>
          <w:lang w:eastAsia="en-GB"/>
        </w:rPr>
      </w:pPr>
    </w:p>
    <w:p w14:paraId="155364A1" w14:textId="77777777" w:rsidR="00370C02" w:rsidRDefault="00370C02">
      <w:pPr>
        <w:rPr>
          <w:rFonts w:ascii="Calibri" w:eastAsia="MS Gothic" w:hAnsi="Calibri" w:cs="Arial"/>
          <w:b/>
          <w:bCs/>
          <w:sz w:val="32"/>
          <w:szCs w:val="32"/>
          <w:lang w:eastAsia="en-GB"/>
        </w:rPr>
      </w:pPr>
      <w:r>
        <w:rPr>
          <w:rFonts w:ascii="Calibri" w:eastAsia="MS Gothic" w:hAnsi="Calibri" w:cs="Arial"/>
          <w:b/>
          <w:bCs/>
          <w:sz w:val="32"/>
          <w:szCs w:val="32"/>
          <w:lang w:eastAsia="en-GB"/>
        </w:rPr>
        <w:br w:type="page"/>
      </w:r>
    </w:p>
    <w:p w14:paraId="21789CFD" w14:textId="586427B0" w:rsidR="00F653FB" w:rsidRPr="00F653FB" w:rsidRDefault="00F653FB" w:rsidP="00F653FB">
      <w:pPr>
        <w:keepNext/>
        <w:tabs>
          <w:tab w:val="left" w:pos="1701"/>
        </w:tabs>
        <w:overflowPunct w:val="0"/>
        <w:autoSpaceDE w:val="0"/>
        <w:autoSpaceDN w:val="0"/>
        <w:adjustRightInd w:val="0"/>
        <w:spacing w:before="360" w:line="288" w:lineRule="auto"/>
        <w:ind w:left="-425"/>
        <w:jc w:val="both"/>
        <w:textAlignment w:val="baseline"/>
        <w:outlineLvl w:val="2"/>
        <w:rPr>
          <w:rFonts w:ascii="Calibri" w:eastAsia="MS Gothic" w:hAnsi="Calibri" w:cs="Arial"/>
          <w:b/>
          <w:bCs/>
          <w:sz w:val="32"/>
          <w:szCs w:val="32"/>
          <w:lang w:eastAsia="en-GB"/>
        </w:rPr>
      </w:pPr>
      <w:r w:rsidRPr="00F653FB">
        <w:rPr>
          <w:rFonts w:ascii="Calibri" w:eastAsia="MS Gothic" w:hAnsi="Calibri" w:cs="Arial"/>
          <w:b/>
          <w:bCs/>
          <w:sz w:val="32"/>
          <w:szCs w:val="32"/>
          <w:lang w:eastAsia="en-GB"/>
        </w:rPr>
        <w:t>Summary of questions</w:t>
      </w:r>
    </w:p>
    <w:p w14:paraId="2B2B512E" w14:textId="642F661F" w:rsidR="00F653FB" w:rsidRPr="00F653FB" w:rsidRDefault="00F653FB" w:rsidP="00F653FB">
      <w:pPr>
        <w:tabs>
          <w:tab w:val="left" w:pos="1701"/>
        </w:tabs>
        <w:overflowPunct w:val="0"/>
        <w:autoSpaceDE w:val="0"/>
        <w:autoSpaceDN w:val="0"/>
        <w:adjustRightInd w:val="0"/>
        <w:spacing w:before="120" w:after="120" w:line="336" w:lineRule="auto"/>
        <w:jc w:val="both"/>
        <w:textAlignment w:val="baseline"/>
        <w:outlineLvl w:val="2"/>
        <w:rPr>
          <w:rFonts w:ascii="Calibri" w:eastAsia="MS Gothic" w:hAnsi="Calibri" w:cs="Arial"/>
          <w:bCs/>
          <w:lang w:eastAsia="en-GB"/>
        </w:rPr>
      </w:pPr>
      <w:r w:rsidRPr="00F653FB">
        <w:rPr>
          <w:rFonts w:ascii="Calibri" w:eastAsia="MS Gothic" w:hAnsi="Calibri" w:cs="Arial"/>
          <w:bCs/>
          <w:lang w:eastAsia="en-GB"/>
        </w:rPr>
        <w:t>Question 1: Do you agree with the proposed strategy to establish</w:t>
      </w:r>
      <w:r w:rsidR="004C2E31">
        <w:rPr>
          <w:rFonts w:ascii="Calibri" w:eastAsia="MS Gothic" w:hAnsi="Calibri" w:cs="Arial"/>
          <w:bCs/>
          <w:lang w:eastAsia="en-GB"/>
        </w:rPr>
        <w:t xml:space="preserve"> information gateways for</w:t>
      </w:r>
      <w:r w:rsidRPr="00F653FB">
        <w:rPr>
          <w:rFonts w:ascii="Calibri" w:eastAsia="MS Gothic" w:hAnsi="Calibri" w:cs="Arial"/>
          <w:bCs/>
          <w:lang w:eastAsia="en-GB"/>
        </w:rPr>
        <w:t xml:space="preserve"> the Financial Stability Board </w:t>
      </w:r>
      <w:r w:rsidR="005D681F">
        <w:rPr>
          <w:rFonts w:ascii="Calibri" w:eastAsia="MS Gothic" w:hAnsi="Calibri" w:cs="Arial"/>
          <w:bCs/>
          <w:lang w:eastAsia="en-GB"/>
        </w:rPr>
        <w:t xml:space="preserve">with </w:t>
      </w:r>
      <w:r w:rsidR="00F05D97">
        <w:rPr>
          <w:rFonts w:ascii="Calibri" w:eastAsia="MS Gothic" w:hAnsi="Calibri" w:cs="Arial"/>
          <w:bCs/>
          <w:lang w:eastAsia="en-GB"/>
        </w:rPr>
        <w:t xml:space="preserve">relevant bodies </w:t>
      </w:r>
      <w:r w:rsidRPr="00F653FB">
        <w:rPr>
          <w:rFonts w:ascii="Calibri" w:eastAsia="MS Gothic" w:hAnsi="Calibri" w:cs="Arial"/>
          <w:bCs/>
          <w:lang w:eastAsia="en-GB"/>
        </w:rPr>
        <w:t>to enable it to operate most effectively?  If not, then please explain why and what alternative proposal is preferred.</w:t>
      </w:r>
    </w:p>
    <w:p w14:paraId="37D61F30" w14:textId="096DA9BA" w:rsidR="00F653FB" w:rsidRPr="00F653FB" w:rsidRDefault="00F653FB" w:rsidP="00F653FB">
      <w:pPr>
        <w:tabs>
          <w:tab w:val="left" w:pos="1701"/>
        </w:tabs>
        <w:overflowPunct w:val="0"/>
        <w:autoSpaceDE w:val="0"/>
        <w:autoSpaceDN w:val="0"/>
        <w:adjustRightInd w:val="0"/>
        <w:spacing w:before="120" w:after="120" w:line="336" w:lineRule="auto"/>
        <w:jc w:val="both"/>
        <w:textAlignment w:val="baseline"/>
        <w:outlineLvl w:val="2"/>
        <w:rPr>
          <w:rFonts w:ascii="Calibri" w:eastAsia="MS Gothic" w:hAnsi="Calibri" w:cs="Arial"/>
          <w:bCs/>
          <w:lang w:eastAsia="en-GB"/>
        </w:rPr>
      </w:pPr>
      <w:r w:rsidRPr="00F653FB">
        <w:rPr>
          <w:rFonts w:ascii="Calibri" w:eastAsia="MS Gothic" w:hAnsi="Calibri" w:cs="Arial"/>
          <w:bCs/>
          <w:lang w:eastAsia="en-GB"/>
        </w:rPr>
        <w:t>Question 2: Do you agree with the proposed structure</w:t>
      </w:r>
      <w:r w:rsidR="00B572DB">
        <w:rPr>
          <w:rFonts w:ascii="Calibri" w:eastAsia="MS Gothic" w:hAnsi="Calibri" w:cs="Arial"/>
          <w:bCs/>
          <w:lang w:eastAsia="en-GB"/>
        </w:rPr>
        <w:t xml:space="preserve"> </w:t>
      </w:r>
      <w:r w:rsidRPr="00F653FB">
        <w:rPr>
          <w:rFonts w:ascii="Calibri" w:eastAsia="MS Gothic" w:hAnsi="Calibri" w:cs="Arial"/>
          <w:bCs/>
          <w:lang w:eastAsia="en-GB"/>
        </w:rPr>
        <w:t>for the Financial Stability Board?</w:t>
      </w:r>
    </w:p>
    <w:p w14:paraId="20698BE6" w14:textId="641620A8" w:rsidR="00F653FB" w:rsidRPr="00F653FB" w:rsidRDefault="00F653FB" w:rsidP="5E3FECBD">
      <w:pPr>
        <w:tabs>
          <w:tab w:val="left" w:pos="1701"/>
        </w:tabs>
        <w:overflowPunct w:val="0"/>
        <w:autoSpaceDE w:val="0"/>
        <w:autoSpaceDN w:val="0"/>
        <w:adjustRightInd w:val="0"/>
        <w:spacing w:before="120" w:after="120" w:line="336" w:lineRule="auto"/>
        <w:jc w:val="both"/>
        <w:textAlignment w:val="baseline"/>
        <w:outlineLvl w:val="2"/>
        <w:rPr>
          <w:rFonts w:ascii="Calibri" w:eastAsia="MS Gothic" w:hAnsi="Calibri" w:cs="Arial"/>
          <w:lang w:eastAsia="en-GB"/>
        </w:rPr>
      </w:pPr>
      <w:r w:rsidRPr="5E3FECBD">
        <w:rPr>
          <w:rFonts w:ascii="Calibri" w:eastAsia="MS Gothic" w:hAnsi="Calibri" w:cs="Arial"/>
          <w:lang w:eastAsia="en-GB"/>
        </w:rPr>
        <w:t>Question 3:  Do you agree with the proposed funding</w:t>
      </w:r>
      <w:r w:rsidR="00B572DB" w:rsidRPr="5E3FECBD">
        <w:rPr>
          <w:rFonts w:ascii="Calibri" w:eastAsia="MS Gothic" w:hAnsi="Calibri" w:cs="Arial"/>
          <w:lang w:eastAsia="en-GB"/>
        </w:rPr>
        <w:t xml:space="preserve"> approach and</w:t>
      </w:r>
      <w:r w:rsidRPr="5E3FECBD">
        <w:rPr>
          <w:rFonts w:ascii="Calibri" w:eastAsia="MS Gothic" w:hAnsi="Calibri" w:cs="Arial"/>
          <w:lang w:eastAsia="en-GB"/>
        </w:rPr>
        <w:t xml:space="preserve"> review period?</w:t>
      </w:r>
    </w:p>
    <w:p w14:paraId="0C28C801" w14:textId="77777777" w:rsidR="00F653FB" w:rsidRPr="00F653FB" w:rsidRDefault="00F653FB" w:rsidP="0036625A">
      <w:pPr>
        <w:keepNext/>
        <w:tabs>
          <w:tab w:val="left" w:pos="1701"/>
        </w:tabs>
        <w:overflowPunct w:val="0"/>
        <w:autoSpaceDE w:val="0"/>
        <w:autoSpaceDN w:val="0"/>
        <w:adjustRightInd w:val="0"/>
        <w:spacing w:before="360" w:line="288" w:lineRule="auto"/>
        <w:ind w:left="-425"/>
        <w:jc w:val="both"/>
        <w:textAlignment w:val="baseline"/>
        <w:outlineLvl w:val="2"/>
        <w:rPr>
          <w:rFonts w:ascii="Calibri" w:eastAsia="MS Gothic" w:hAnsi="Calibri" w:cs="Arial"/>
          <w:b/>
          <w:bCs/>
          <w:sz w:val="32"/>
          <w:szCs w:val="32"/>
          <w:lang w:eastAsia="en-GB"/>
        </w:rPr>
      </w:pPr>
      <w:r w:rsidRPr="00F653FB">
        <w:rPr>
          <w:rFonts w:ascii="Calibri" w:eastAsia="MS Gothic" w:hAnsi="Calibri" w:cs="Arial"/>
          <w:b/>
          <w:bCs/>
          <w:sz w:val="32"/>
          <w:szCs w:val="32"/>
          <w:lang w:eastAsia="en-GB"/>
        </w:rPr>
        <w:t>General comments</w:t>
      </w:r>
    </w:p>
    <w:p w14:paraId="138D92DA" w14:textId="21A929B4" w:rsidR="00F653FB" w:rsidRPr="00F653FB" w:rsidRDefault="00F653FB" w:rsidP="00F653FB">
      <w:pPr>
        <w:spacing w:before="120" w:after="120" w:line="288" w:lineRule="auto"/>
        <w:jc w:val="both"/>
        <w:rPr>
          <w:rFonts w:ascii="Calibri" w:eastAsia="Calibri" w:hAnsi="Calibri" w:cs="Arial"/>
          <w:lang w:eastAsia="en-GB"/>
        </w:rPr>
      </w:pPr>
      <w:r w:rsidRPr="00F653FB">
        <w:rPr>
          <w:rFonts w:ascii="Calibri" w:eastAsia="Calibri" w:hAnsi="Calibri" w:cs="Arial"/>
          <w:lang w:eastAsia="en-GB"/>
        </w:rPr>
        <w:t xml:space="preserve">We invite </w:t>
      </w:r>
      <w:r w:rsidR="00370C02">
        <w:rPr>
          <w:rFonts w:ascii="Calibri" w:eastAsia="Calibri" w:hAnsi="Calibri" w:cs="Arial"/>
          <w:lang w:eastAsia="en-GB"/>
        </w:rPr>
        <w:t xml:space="preserve">any </w:t>
      </w:r>
      <w:r w:rsidRPr="00F653FB">
        <w:rPr>
          <w:rFonts w:ascii="Calibri" w:eastAsia="Calibri" w:hAnsi="Calibri" w:cs="Arial"/>
          <w:lang w:eastAsia="en-GB"/>
        </w:rPr>
        <w:t xml:space="preserve">general comments respondents may have on the proposals. </w:t>
      </w:r>
    </w:p>
    <w:p w14:paraId="4DF58AAF" w14:textId="3E44ECA2" w:rsidR="005D5F57" w:rsidRDefault="005D5F57">
      <w:pPr>
        <w:rPr>
          <w:rFonts w:ascii="Calibri" w:eastAsia="Arial" w:hAnsi="Calibri" w:cs="Times New Roman"/>
          <w:b/>
        </w:rPr>
      </w:pPr>
      <w:r>
        <w:rPr>
          <w:rFonts w:ascii="Calibri" w:eastAsia="Arial" w:hAnsi="Calibri" w:cs="Times New Roman"/>
          <w:b/>
        </w:rPr>
        <w:br w:type="page"/>
      </w:r>
    </w:p>
    <w:p w14:paraId="05BB8A3D" w14:textId="6FEC0E82" w:rsidR="00A05C20" w:rsidRPr="00FA0A4C" w:rsidRDefault="00A05C20" w:rsidP="1115BF62">
      <w:pPr>
        <w:spacing w:after="200" w:line="276" w:lineRule="auto"/>
        <w:rPr>
          <w:rFonts w:ascii="Calibri" w:eastAsia="Arial" w:hAnsi="Calibri" w:cs="Times New Roman"/>
          <w:b/>
          <w:bCs/>
        </w:rPr>
      </w:pPr>
      <w:r w:rsidRPr="00FA0A4C">
        <w:rPr>
          <w:rFonts w:ascii="Calibri" w:eastAsia="Arial" w:hAnsi="Calibri" w:cs="Times New Roman"/>
          <w:b/>
          <w:bCs/>
        </w:rPr>
        <w:t>Data Protection (Jersey) Law 2018 Privacy Notice</w:t>
      </w:r>
    </w:p>
    <w:p w14:paraId="06B2F1D9" w14:textId="77777777" w:rsidR="00A05C20" w:rsidRPr="00A05C20" w:rsidRDefault="00A05C20" w:rsidP="00A05C20">
      <w:pPr>
        <w:spacing w:after="200" w:line="276" w:lineRule="auto"/>
        <w:rPr>
          <w:rFonts w:ascii="Calibri" w:eastAsia="Arial" w:hAnsi="Calibri" w:cs="Times New Roman"/>
          <w:b/>
          <w:bCs/>
        </w:rPr>
      </w:pPr>
      <w:r w:rsidRPr="00A05C20">
        <w:rPr>
          <w:rFonts w:ascii="Calibri" w:eastAsia="Arial" w:hAnsi="Calibri" w:cs="Times New Roman"/>
          <w:b/>
          <w:bCs/>
        </w:rPr>
        <w:t>How will we use the information about you?</w:t>
      </w:r>
    </w:p>
    <w:p w14:paraId="19F4C157" w14:textId="77777777" w:rsidR="00A05C20" w:rsidRPr="00A05C20" w:rsidRDefault="00A05C20" w:rsidP="00A05C20">
      <w:pPr>
        <w:spacing w:after="200" w:line="276" w:lineRule="auto"/>
        <w:rPr>
          <w:rFonts w:ascii="Calibri" w:eastAsia="Arial" w:hAnsi="Calibri" w:cs="Times New Roman"/>
        </w:rPr>
      </w:pPr>
      <w:r w:rsidRPr="00A05C20">
        <w:rPr>
          <w:rFonts w:ascii="Calibri" w:eastAsia="Arial" w:hAnsi="Calibri" w:cs="Times New Roman"/>
        </w:rPr>
        <w:t>We will use the information you provide in a manner that conforms to the Data Protection (Jersey) Law 2018.</w:t>
      </w:r>
    </w:p>
    <w:p w14:paraId="5DA9E039" w14:textId="77777777" w:rsidR="00A05C20" w:rsidRPr="00A05C20" w:rsidRDefault="00A05C20" w:rsidP="00A05C20">
      <w:pPr>
        <w:spacing w:after="200" w:line="276" w:lineRule="auto"/>
        <w:rPr>
          <w:rFonts w:ascii="Calibri" w:eastAsia="Arial" w:hAnsi="Calibri" w:cs="Times New Roman"/>
        </w:rPr>
      </w:pPr>
      <w:r w:rsidRPr="00A05C20">
        <w:rPr>
          <w:rFonts w:ascii="Calibri" w:eastAsia="Arial" w:hAnsi="Calibri" w:cs="Times New Roman"/>
        </w:rPr>
        <w:t xml:space="preserve">We will endeavour to keep your information accurate and up to date and not keep it for longer than is necessary. In some </w:t>
      </w:r>
      <w:proofErr w:type="gramStart"/>
      <w:r w:rsidRPr="00A05C20">
        <w:rPr>
          <w:rFonts w:ascii="Calibri" w:eastAsia="Arial" w:hAnsi="Calibri" w:cs="Times New Roman"/>
        </w:rPr>
        <w:t>instances</w:t>
      </w:r>
      <w:proofErr w:type="gramEnd"/>
      <w:r w:rsidRPr="00A05C20">
        <w:rPr>
          <w:rFonts w:ascii="Calibri" w:eastAsia="Arial" w:hAnsi="Calibri" w:cs="Times New Roman"/>
        </w:rPr>
        <w:t xml:space="preserve"> the law sets the length of time information has to be kept. Please ask to see our retention schedules for more detail about how long we retain your information. </w:t>
      </w:r>
    </w:p>
    <w:p w14:paraId="590BDEB2" w14:textId="77777777" w:rsidR="00A05C20" w:rsidRPr="00A05C20" w:rsidRDefault="00A05C20" w:rsidP="00A05C20">
      <w:pPr>
        <w:spacing w:after="200" w:line="276" w:lineRule="auto"/>
        <w:rPr>
          <w:rFonts w:ascii="Calibri" w:eastAsia="Arial" w:hAnsi="Calibri" w:cs="Times New Roman"/>
        </w:rPr>
      </w:pPr>
      <w:r w:rsidRPr="00A05C20">
        <w:rPr>
          <w:rFonts w:ascii="Calibri" w:eastAsia="Arial" w:hAnsi="Calibri" w:cs="Times New Roman"/>
        </w:rPr>
        <w:t>We may not be able to provide you with a service unless we have enough information or your permission to use that information.</w:t>
      </w:r>
    </w:p>
    <w:p w14:paraId="376B3366" w14:textId="77777777" w:rsidR="00A05C20" w:rsidRPr="00A05C20" w:rsidRDefault="00A05C20" w:rsidP="00A05C20">
      <w:pPr>
        <w:spacing w:after="200" w:line="276" w:lineRule="auto"/>
        <w:rPr>
          <w:rFonts w:ascii="Calibri" w:eastAsia="Arial" w:hAnsi="Calibri" w:cs="Times New Roman"/>
        </w:rPr>
      </w:pPr>
      <w:r w:rsidRPr="00A05C20">
        <w:rPr>
          <w:rFonts w:ascii="Calibri" w:eastAsia="Arial" w:hAnsi="Calibri" w:cs="Times New Roman"/>
        </w:rPr>
        <w:t xml:space="preserve">We will not pass any personal data on to anyone outside of the States of Jersey, other than those who either process information on our behalf, or because of a legal requirement, and we will only do so, where possible, after we have ensured that sufficient steps have been taken by the recipient to protect your personal data. </w:t>
      </w:r>
    </w:p>
    <w:p w14:paraId="269F96A4" w14:textId="77777777" w:rsidR="00A05C20" w:rsidRPr="00A05C20" w:rsidRDefault="00A05C20" w:rsidP="00A05C20">
      <w:pPr>
        <w:spacing w:after="200" w:line="276" w:lineRule="auto"/>
        <w:rPr>
          <w:rFonts w:ascii="Calibri" w:eastAsia="Arial" w:hAnsi="Calibri" w:cs="Times New Roman"/>
        </w:rPr>
      </w:pPr>
      <w:r w:rsidRPr="00A05C20">
        <w:rPr>
          <w:rFonts w:ascii="Calibri" w:eastAsia="Arial" w:hAnsi="Calibri" w:cs="Times New Roman"/>
        </w:rPr>
        <w:t xml:space="preserve">We will not disclose any information that you provide ‘in confidence’, to anyone else without your permission, except in the few situations where disclosure is required by law, or where we have good reason to believe that failing to share the information would put someone else at risk. You will be told about this unless there are exceptional reasons not to do so. </w:t>
      </w:r>
    </w:p>
    <w:p w14:paraId="5362C919" w14:textId="77777777" w:rsidR="00A05C20" w:rsidRPr="00A05C20" w:rsidRDefault="00A05C20" w:rsidP="00A05C20">
      <w:pPr>
        <w:spacing w:after="200" w:line="276" w:lineRule="auto"/>
        <w:rPr>
          <w:rFonts w:ascii="Calibri" w:eastAsia="Arial" w:hAnsi="Calibri" w:cs="Times New Roman"/>
        </w:rPr>
      </w:pPr>
      <w:r w:rsidRPr="00A05C20">
        <w:rPr>
          <w:rFonts w:ascii="Calibri" w:eastAsia="Arial" w:hAnsi="Calibri" w:cs="Times New Roman"/>
        </w:rPr>
        <w:t xml:space="preserve">We do not process your information overseas using web services that are hosted outside the European Economic Area.  </w:t>
      </w:r>
    </w:p>
    <w:p w14:paraId="0FC9B4C7" w14:textId="77777777" w:rsidR="00A05C20" w:rsidRPr="00A05C20" w:rsidRDefault="00A05C20" w:rsidP="00A05C20">
      <w:pPr>
        <w:spacing w:after="200" w:line="276" w:lineRule="auto"/>
        <w:rPr>
          <w:rFonts w:ascii="Calibri" w:eastAsia="Arial" w:hAnsi="Calibri" w:cs="Times New Roman"/>
        </w:rPr>
      </w:pPr>
      <w:r w:rsidRPr="00A05C20">
        <w:rPr>
          <w:rFonts w:ascii="Calibri" w:eastAsia="Arial" w:hAnsi="Calibri" w:cs="Times New Roman"/>
          <w:b/>
          <w:bCs/>
        </w:rPr>
        <w:t>Data Sharing</w:t>
      </w:r>
    </w:p>
    <w:p w14:paraId="4828F0F6" w14:textId="77777777" w:rsidR="00A05C20" w:rsidRPr="00A05C20" w:rsidRDefault="00A05C20" w:rsidP="00A05C20">
      <w:pPr>
        <w:spacing w:after="200" w:line="276" w:lineRule="auto"/>
        <w:rPr>
          <w:rFonts w:ascii="Calibri" w:eastAsia="Arial" w:hAnsi="Calibri" w:cs="Times New Roman"/>
        </w:rPr>
      </w:pPr>
      <w:r w:rsidRPr="00A05C20">
        <w:rPr>
          <w:rFonts w:ascii="Calibri" w:eastAsia="Arial" w:hAnsi="Calibri" w:cs="Times New Roman"/>
        </w:rPr>
        <w:t xml:space="preserve">We may need to pass your information to other States of Jersey (SOJ) departments or organisations to fulfil your request for a service. These departments and organisations are obliged to keep your details securely, and only use your information for the purposes of processing your service request.  </w:t>
      </w:r>
    </w:p>
    <w:p w14:paraId="65B0EFD2" w14:textId="77777777" w:rsidR="00A05C20" w:rsidRPr="00A05C20" w:rsidRDefault="00A05C20" w:rsidP="00A05C20">
      <w:pPr>
        <w:spacing w:after="200" w:line="276" w:lineRule="auto"/>
        <w:rPr>
          <w:rFonts w:ascii="Calibri" w:eastAsia="Arial" w:hAnsi="Calibri" w:cs="Times New Roman"/>
        </w:rPr>
      </w:pPr>
      <w:r w:rsidRPr="00A05C20">
        <w:rPr>
          <w:rFonts w:ascii="Calibri" w:eastAsia="Arial" w:hAnsi="Calibri" w:cs="Times New Roman"/>
        </w:rPr>
        <w:t xml:space="preserve">We may disclose information to other departments where it is necessary, either to comply with a legal obligation, or where permitted under other legislation. Examples of this include, but are not limited </w:t>
      </w:r>
      <w:proofErr w:type="gramStart"/>
      <w:r w:rsidRPr="00A05C20">
        <w:rPr>
          <w:rFonts w:ascii="Calibri" w:eastAsia="Arial" w:hAnsi="Calibri" w:cs="Times New Roman"/>
        </w:rPr>
        <w:t>to:</w:t>
      </w:r>
      <w:proofErr w:type="gramEnd"/>
      <w:r w:rsidRPr="00A05C20">
        <w:rPr>
          <w:rFonts w:ascii="Calibri" w:eastAsia="Arial" w:hAnsi="Calibri" w:cs="Times New Roman"/>
        </w:rPr>
        <w:t xml:space="preserve"> where the disclosure is necessary for the purposes of the prevention and/or detection of crime; for the purposes of meeting statutory obligations; or to prevent risk of harm to an individual, etc.</w:t>
      </w:r>
    </w:p>
    <w:p w14:paraId="4FED3F0D" w14:textId="77777777" w:rsidR="00A05C20" w:rsidRPr="00A05C20" w:rsidRDefault="00A05C20" w:rsidP="00A05C20">
      <w:pPr>
        <w:spacing w:after="200" w:line="276" w:lineRule="auto"/>
        <w:rPr>
          <w:rFonts w:ascii="Calibri" w:eastAsia="Arial" w:hAnsi="Calibri" w:cs="Times New Roman"/>
        </w:rPr>
      </w:pPr>
      <w:r w:rsidRPr="00A05C20">
        <w:rPr>
          <w:rFonts w:ascii="Calibri" w:eastAsia="Arial" w:hAnsi="Calibri" w:cs="Times New Roman"/>
        </w:rPr>
        <w:t>At no time will your information be passed to organisations for marketing or sales purposes or for any commercial use without your prior express consent.</w:t>
      </w:r>
    </w:p>
    <w:p w14:paraId="5B98C7E9" w14:textId="77777777" w:rsidR="00A05C20" w:rsidRPr="00A05C20" w:rsidRDefault="00A05C20" w:rsidP="00A05C20">
      <w:pPr>
        <w:spacing w:after="200" w:line="276" w:lineRule="auto"/>
        <w:rPr>
          <w:rFonts w:ascii="Calibri" w:eastAsia="Arial" w:hAnsi="Calibri" w:cs="Times New Roman"/>
          <w:b/>
        </w:rPr>
      </w:pPr>
      <w:r w:rsidRPr="00A05C20">
        <w:rPr>
          <w:rFonts w:ascii="Calibri" w:eastAsia="Arial" w:hAnsi="Calibri" w:cs="Times New Roman"/>
          <w:b/>
        </w:rPr>
        <w:t>Your rights</w:t>
      </w:r>
    </w:p>
    <w:p w14:paraId="0F3A2EF5" w14:textId="77777777" w:rsidR="00A05C20" w:rsidRPr="00A05C20" w:rsidRDefault="00A05C20" w:rsidP="00A05C20">
      <w:pPr>
        <w:spacing w:after="200" w:line="276" w:lineRule="auto"/>
        <w:rPr>
          <w:rFonts w:ascii="Calibri" w:eastAsia="Arial" w:hAnsi="Calibri" w:cs="Times New Roman"/>
          <w:b/>
        </w:rPr>
      </w:pPr>
      <w:r w:rsidRPr="00A05C20">
        <w:rPr>
          <w:rFonts w:ascii="Calibri" w:eastAsia="Arial" w:hAnsi="Calibri" w:cs="Times New Roman"/>
          <w:b/>
        </w:rPr>
        <w:t xml:space="preserve">You can ask us to stop processing your information </w:t>
      </w:r>
    </w:p>
    <w:p w14:paraId="46282367" w14:textId="77777777" w:rsidR="00A05C20" w:rsidRPr="00A05C20" w:rsidRDefault="00A05C20" w:rsidP="00A05C20">
      <w:pPr>
        <w:spacing w:after="200" w:line="276" w:lineRule="auto"/>
        <w:rPr>
          <w:rFonts w:ascii="Calibri" w:eastAsia="Arial" w:hAnsi="Calibri" w:cs="Times New Roman"/>
        </w:rPr>
      </w:pPr>
      <w:r w:rsidRPr="00A05C20">
        <w:rPr>
          <w:rFonts w:ascii="Calibri" w:eastAsia="Arial" w:hAnsi="Calibri" w:cs="Times New Roman"/>
        </w:rPr>
        <w:t xml:space="preserve">You have the right to request that we stop processing your personal data in relation to any of our services. However, this may cause delays or prevent us delivering a service to you. Where possible we will seek to comply with your </w:t>
      </w:r>
      <w:proofErr w:type="gramStart"/>
      <w:r w:rsidRPr="00A05C20">
        <w:rPr>
          <w:rFonts w:ascii="Calibri" w:eastAsia="Arial" w:hAnsi="Calibri" w:cs="Times New Roman"/>
        </w:rPr>
        <w:t>request</w:t>
      </w:r>
      <w:proofErr w:type="gramEnd"/>
      <w:r w:rsidRPr="00A05C20">
        <w:rPr>
          <w:rFonts w:ascii="Calibri" w:eastAsia="Arial" w:hAnsi="Calibri" w:cs="Times New Roman"/>
        </w:rPr>
        <w:t xml:space="preserve"> but we may be required to hold or process information to comply with a legal requirement. </w:t>
      </w:r>
    </w:p>
    <w:p w14:paraId="0CE2FB51" w14:textId="77777777" w:rsidR="00A05C20" w:rsidRPr="00A05C20" w:rsidRDefault="00A05C20" w:rsidP="00A05C20">
      <w:pPr>
        <w:spacing w:after="200" w:line="276" w:lineRule="auto"/>
        <w:rPr>
          <w:rFonts w:ascii="Calibri" w:eastAsia="Arial" w:hAnsi="Calibri" w:cs="Times New Roman"/>
        </w:rPr>
      </w:pPr>
      <w:r w:rsidRPr="00A05C20">
        <w:rPr>
          <w:rFonts w:ascii="Calibri" w:eastAsia="Arial" w:hAnsi="Calibri" w:cs="Times New Roman"/>
          <w:b/>
        </w:rPr>
        <w:t>You can withdraw your consent to the processing of your information</w:t>
      </w:r>
    </w:p>
    <w:p w14:paraId="7ACFFE2E" w14:textId="77777777" w:rsidR="00A05C20" w:rsidRPr="00A05C20" w:rsidRDefault="00A05C20" w:rsidP="00A05C20">
      <w:pPr>
        <w:spacing w:after="200" w:line="276" w:lineRule="auto"/>
        <w:rPr>
          <w:rFonts w:ascii="Calibri" w:eastAsia="Arial" w:hAnsi="Calibri" w:cs="Times New Roman"/>
        </w:rPr>
      </w:pPr>
      <w:r w:rsidRPr="00A05C20">
        <w:rPr>
          <w:rFonts w:ascii="Calibri" w:eastAsia="Arial" w:hAnsi="Calibri" w:cs="Times New Roman"/>
        </w:rPr>
        <w:t xml:space="preserve">In the few instances when you have given your consent to process your information, you have the right to withdraw your consent to the further processing of your personal data.  However, this may cause delays or prevent us delivering a service to you. We will always seek to comply with your </w:t>
      </w:r>
      <w:proofErr w:type="gramStart"/>
      <w:r w:rsidRPr="00A05C20">
        <w:rPr>
          <w:rFonts w:ascii="Calibri" w:eastAsia="Arial" w:hAnsi="Calibri" w:cs="Times New Roman"/>
        </w:rPr>
        <w:t>request</w:t>
      </w:r>
      <w:proofErr w:type="gramEnd"/>
      <w:r w:rsidRPr="00A05C20">
        <w:rPr>
          <w:rFonts w:ascii="Calibri" w:eastAsia="Arial" w:hAnsi="Calibri" w:cs="Times New Roman"/>
        </w:rPr>
        <w:t xml:space="preserve"> but we may be required to hold or process your information in order to comply with a legal requirement.</w:t>
      </w:r>
    </w:p>
    <w:p w14:paraId="18572DEA" w14:textId="77777777" w:rsidR="00A05C20" w:rsidRPr="00A05C20" w:rsidRDefault="00A05C20" w:rsidP="00A05C20">
      <w:pPr>
        <w:spacing w:after="200" w:line="276" w:lineRule="auto"/>
        <w:rPr>
          <w:rFonts w:ascii="Calibri" w:eastAsia="Arial" w:hAnsi="Calibri" w:cs="Times New Roman"/>
          <w:b/>
        </w:rPr>
      </w:pPr>
      <w:r w:rsidRPr="00A05C20">
        <w:rPr>
          <w:rFonts w:ascii="Calibri" w:eastAsia="Arial" w:hAnsi="Calibri" w:cs="Times New Roman"/>
          <w:b/>
        </w:rPr>
        <w:t>You can ask us to correct or amend your information</w:t>
      </w:r>
    </w:p>
    <w:p w14:paraId="63891F94" w14:textId="77777777" w:rsidR="00A05C20" w:rsidRPr="00A05C20" w:rsidRDefault="00A05C20" w:rsidP="00A05C20">
      <w:pPr>
        <w:spacing w:after="200" w:line="276" w:lineRule="auto"/>
        <w:rPr>
          <w:rFonts w:ascii="Calibri" w:eastAsia="Arial" w:hAnsi="Calibri" w:cs="Times New Roman"/>
        </w:rPr>
      </w:pPr>
      <w:r w:rsidRPr="00A05C20">
        <w:rPr>
          <w:rFonts w:ascii="Calibri" w:eastAsia="Arial" w:hAnsi="Calibri" w:cs="Times New Roman"/>
        </w:rPr>
        <w:t>You have the right to challenge the accuracy of the information we hold about you and request that it is corrected where necessary. We will seek to ensure that corrections are made not only to the data that we hold but also any data held by other organisations/parties that process data on our behalf.</w:t>
      </w:r>
    </w:p>
    <w:p w14:paraId="1E8D6C1A" w14:textId="77777777" w:rsidR="00A05C20" w:rsidRPr="00A05C20" w:rsidRDefault="00A05C20" w:rsidP="00A05C20">
      <w:pPr>
        <w:spacing w:after="200" w:line="276" w:lineRule="auto"/>
        <w:rPr>
          <w:rFonts w:ascii="Calibri" w:eastAsia="Arial" w:hAnsi="Calibri" w:cs="Times New Roman"/>
          <w:b/>
        </w:rPr>
      </w:pPr>
      <w:r w:rsidRPr="00A05C20">
        <w:rPr>
          <w:rFonts w:ascii="Calibri" w:eastAsia="Arial" w:hAnsi="Calibri" w:cs="Times New Roman"/>
          <w:b/>
        </w:rPr>
        <w:t>You request that the processing of your personal data is restricted</w:t>
      </w:r>
    </w:p>
    <w:p w14:paraId="3278D42C" w14:textId="77777777" w:rsidR="00A05C20" w:rsidRPr="00A05C20" w:rsidRDefault="00A05C20" w:rsidP="00A05C20">
      <w:pPr>
        <w:spacing w:after="200" w:line="276" w:lineRule="auto"/>
        <w:rPr>
          <w:rFonts w:ascii="Calibri" w:eastAsia="Arial" w:hAnsi="Calibri" w:cs="Times New Roman"/>
        </w:rPr>
      </w:pPr>
      <w:r w:rsidRPr="00A05C20">
        <w:rPr>
          <w:rFonts w:ascii="Calibri" w:eastAsia="Arial" w:hAnsi="Calibri" w:cs="Times New Roman"/>
        </w:rPr>
        <w:t xml:space="preserve">You have the right to request that we restrict the processing of your personal information.  You can exercise this right in instances where you believe the information being processed in inaccurate, out of date, or there are no legitimate grounds for the processing. We will always seek to comply with your </w:t>
      </w:r>
      <w:proofErr w:type="gramStart"/>
      <w:r w:rsidRPr="00A05C20">
        <w:rPr>
          <w:rFonts w:ascii="Calibri" w:eastAsia="Arial" w:hAnsi="Calibri" w:cs="Times New Roman"/>
        </w:rPr>
        <w:t>request</w:t>
      </w:r>
      <w:proofErr w:type="gramEnd"/>
      <w:r w:rsidRPr="00A05C20">
        <w:rPr>
          <w:rFonts w:ascii="Calibri" w:eastAsia="Arial" w:hAnsi="Calibri" w:cs="Times New Roman"/>
        </w:rPr>
        <w:t xml:space="preserve"> but we may be required to continue to process your information in order to comply with a legal requirement.</w:t>
      </w:r>
    </w:p>
    <w:p w14:paraId="607074B3" w14:textId="77777777" w:rsidR="00A05C20" w:rsidRPr="00A05C20" w:rsidRDefault="00A05C20" w:rsidP="00A05C20">
      <w:pPr>
        <w:spacing w:after="200" w:line="276" w:lineRule="auto"/>
        <w:rPr>
          <w:rFonts w:ascii="Calibri" w:eastAsia="Arial" w:hAnsi="Calibri" w:cs="Times New Roman"/>
          <w:b/>
        </w:rPr>
      </w:pPr>
      <w:r w:rsidRPr="00A05C20">
        <w:rPr>
          <w:rFonts w:ascii="Calibri" w:eastAsia="Arial" w:hAnsi="Calibri" w:cs="Times New Roman"/>
          <w:b/>
        </w:rPr>
        <w:t>You can ask us for a copy of the information we hold about you</w:t>
      </w:r>
    </w:p>
    <w:p w14:paraId="5539D343" w14:textId="77777777" w:rsidR="00A05C20" w:rsidRPr="00A05C20" w:rsidRDefault="00A05C20" w:rsidP="00A05C20">
      <w:pPr>
        <w:spacing w:after="200" w:line="276" w:lineRule="auto"/>
        <w:rPr>
          <w:rFonts w:ascii="Calibri" w:eastAsia="Arial" w:hAnsi="Calibri" w:cs="Times New Roman"/>
        </w:rPr>
      </w:pPr>
      <w:r w:rsidRPr="00A05C20">
        <w:rPr>
          <w:rFonts w:ascii="Calibri" w:eastAsia="Arial" w:hAnsi="Calibri" w:cs="Times New Roman"/>
        </w:rPr>
        <w:t>You are legally entitled to request a list of, or a copy of any information that we hold about you. However where our records are not held in a way that easily identifies you, for example a land registry, we may not be able to provide you with a copy of your information, although we will do everything we can to comply with your request.</w:t>
      </w:r>
    </w:p>
    <w:p w14:paraId="266AA22F" w14:textId="77777777" w:rsidR="00A05C20" w:rsidRPr="00A05C20" w:rsidRDefault="00A05C20" w:rsidP="00A05C20">
      <w:pPr>
        <w:spacing w:after="200" w:line="276" w:lineRule="auto"/>
        <w:rPr>
          <w:rFonts w:ascii="Calibri" w:eastAsia="Arial" w:hAnsi="Calibri" w:cs="Times New Roman"/>
        </w:rPr>
      </w:pPr>
      <w:r w:rsidRPr="00A05C20">
        <w:rPr>
          <w:rFonts w:ascii="Calibri" w:eastAsia="Arial" w:hAnsi="Calibri" w:cs="Times New Roman"/>
        </w:rPr>
        <w:t>You can ask us:</w:t>
      </w:r>
    </w:p>
    <w:p w14:paraId="63DCADAE" w14:textId="77777777" w:rsidR="00A05C20" w:rsidRPr="00A05C20" w:rsidRDefault="00A05C20" w:rsidP="00A05C20">
      <w:pPr>
        <w:numPr>
          <w:ilvl w:val="0"/>
          <w:numId w:val="24"/>
        </w:numPr>
        <w:spacing w:after="160" w:line="259" w:lineRule="auto"/>
        <w:rPr>
          <w:rFonts w:ascii="Calibri" w:eastAsia="Arial" w:hAnsi="Calibri" w:cs="Times New Roman"/>
        </w:rPr>
      </w:pPr>
      <w:r w:rsidRPr="00A05C20">
        <w:rPr>
          <w:rFonts w:ascii="Calibri" w:eastAsia="Arial" w:hAnsi="Calibri" w:cs="Times New Roman"/>
        </w:rPr>
        <w:t>to stop processing your information</w:t>
      </w:r>
    </w:p>
    <w:p w14:paraId="23FFC66D" w14:textId="77777777" w:rsidR="00A05C20" w:rsidRPr="00A05C20" w:rsidRDefault="00A05C20" w:rsidP="00A05C20">
      <w:pPr>
        <w:numPr>
          <w:ilvl w:val="0"/>
          <w:numId w:val="24"/>
        </w:numPr>
        <w:spacing w:after="160" w:line="259" w:lineRule="auto"/>
        <w:rPr>
          <w:rFonts w:ascii="Calibri" w:eastAsia="Arial" w:hAnsi="Calibri" w:cs="Times New Roman"/>
        </w:rPr>
      </w:pPr>
      <w:r w:rsidRPr="00A05C20">
        <w:rPr>
          <w:rFonts w:ascii="Calibri" w:eastAsia="Arial" w:hAnsi="Calibri" w:cs="Times New Roman"/>
        </w:rPr>
        <w:t>to correct or amend your information</w:t>
      </w:r>
    </w:p>
    <w:p w14:paraId="266C11C0" w14:textId="77777777" w:rsidR="00A05C20" w:rsidRPr="00A05C20" w:rsidRDefault="00A05C20" w:rsidP="00A05C20">
      <w:pPr>
        <w:numPr>
          <w:ilvl w:val="0"/>
          <w:numId w:val="24"/>
        </w:numPr>
        <w:spacing w:after="160" w:line="259" w:lineRule="auto"/>
        <w:rPr>
          <w:rFonts w:ascii="Calibri" w:eastAsia="Arial" w:hAnsi="Calibri" w:cs="Times New Roman"/>
        </w:rPr>
      </w:pPr>
      <w:r w:rsidRPr="00A05C20">
        <w:rPr>
          <w:rFonts w:ascii="Calibri" w:eastAsia="Arial" w:hAnsi="Calibri" w:cs="Times New Roman"/>
        </w:rPr>
        <w:t>for a copy of the information we hold about you.</w:t>
      </w:r>
    </w:p>
    <w:p w14:paraId="1AF1B789" w14:textId="77777777" w:rsidR="00A05C20" w:rsidRPr="00A05C20" w:rsidRDefault="00A05C20" w:rsidP="00A05C20">
      <w:pPr>
        <w:spacing w:after="200" w:line="276" w:lineRule="auto"/>
        <w:rPr>
          <w:rFonts w:ascii="Calibri" w:eastAsia="Arial" w:hAnsi="Calibri" w:cs="Times New Roman"/>
        </w:rPr>
      </w:pPr>
      <w:r w:rsidRPr="00A05C20">
        <w:rPr>
          <w:rFonts w:ascii="Calibri" w:eastAsia="Arial" w:hAnsi="Calibri" w:cs="Times New Roman"/>
        </w:rPr>
        <w:t>You can also:</w:t>
      </w:r>
    </w:p>
    <w:p w14:paraId="461AD2DE" w14:textId="77777777" w:rsidR="00A05C20" w:rsidRPr="00A05C20" w:rsidRDefault="00A05C20" w:rsidP="00A05C20">
      <w:pPr>
        <w:numPr>
          <w:ilvl w:val="0"/>
          <w:numId w:val="25"/>
        </w:numPr>
        <w:spacing w:after="160" w:line="259" w:lineRule="auto"/>
        <w:rPr>
          <w:rFonts w:ascii="Calibri" w:eastAsia="Arial" w:hAnsi="Calibri" w:cs="Times New Roman"/>
        </w:rPr>
      </w:pPr>
      <w:r w:rsidRPr="00A05C20">
        <w:rPr>
          <w:rFonts w:ascii="Calibri" w:eastAsia="Arial" w:hAnsi="Calibri" w:cs="Times New Roman"/>
        </w:rPr>
        <w:t>request that the processing of your personal data is restricted</w:t>
      </w:r>
    </w:p>
    <w:p w14:paraId="0E186F29" w14:textId="77777777" w:rsidR="00A05C20" w:rsidRPr="00A05C20" w:rsidRDefault="00A05C20" w:rsidP="00A05C20">
      <w:pPr>
        <w:numPr>
          <w:ilvl w:val="0"/>
          <w:numId w:val="25"/>
        </w:numPr>
        <w:spacing w:after="160" w:line="259" w:lineRule="auto"/>
        <w:rPr>
          <w:rFonts w:ascii="Calibri" w:eastAsia="Arial" w:hAnsi="Calibri" w:cs="Times New Roman"/>
        </w:rPr>
      </w:pPr>
      <w:r w:rsidRPr="00A05C20">
        <w:rPr>
          <w:rFonts w:ascii="Calibri" w:eastAsia="Arial" w:hAnsi="Calibri" w:cs="Times New Roman"/>
        </w:rPr>
        <w:t>withdraw your consent to the processing of your information.</w:t>
      </w:r>
    </w:p>
    <w:p w14:paraId="652D374F" w14:textId="55E6BEA7" w:rsidR="00A9204E" w:rsidRPr="00A05C20" w:rsidRDefault="00A05C20" w:rsidP="00A05C20">
      <w:pPr>
        <w:spacing w:after="200" w:line="276" w:lineRule="auto"/>
        <w:rPr>
          <w:rFonts w:ascii="Calibri" w:eastAsia="Arial" w:hAnsi="Calibri" w:cs="Times New Roman"/>
        </w:rPr>
      </w:pPr>
      <w:r w:rsidRPr="00A05C20">
        <w:rPr>
          <w:rFonts w:ascii="Calibri" w:eastAsia="Arial" w:hAnsi="Calibri" w:cs="Times New Roman"/>
        </w:rPr>
        <w:t xml:space="preserve">You can complain to us about the way your information is being used by contacting us at </w:t>
      </w:r>
      <w:hyperlink r:id="rId14" w:history="1">
        <w:r w:rsidRPr="00A05C20">
          <w:rPr>
            <w:rFonts w:ascii="Calibri" w:eastAsia="Arial" w:hAnsi="Calibri" w:cs="Times New Roman"/>
            <w:color w:val="151210"/>
            <w:u w:val="single"/>
          </w:rPr>
          <w:t>dataprotection2018@gov.je</w:t>
        </w:r>
      </w:hyperlink>
      <w:r w:rsidRPr="00A05C20">
        <w:rPr>
          <w:rFonts w:ascii="Calibri" w:eastAsia="Arial" w:hAnsi="Calibri" w:cs="Times New Roman"/>
          <w:b/>
          <w:bCs/>
        </w:rPr>
        <w:t xml:space="preserve"> </w:t>
      </w:r>
      <w:r w:rsidRPr="00A05C20">
        <w:rPr>
          <w:rFonts w:ascii="Calibri" w:eastAsia="Arial" w:hAnsi="Calibri" w:cs="Times New Roman"/>
        </w:rPr>
        <w:t>alternatively you can complain to the Information Commissioner by emailing</w:t>
      </w:r>
      <w:r w:rsidRPr="00A05C20">
        <w:rPr>
          <w:rFonts w:ascii="Calibri" w:eastAsia="Arial" w:hAnsi="Calibri" w:cs="Times New Roman"/>
          <w:b/>
          <w:bCs/>
        </w:rPr>
        <w:t xml:space="preserve"> </w:t>
      </w:r>
      <w:hyperlink r:id="rId15" w:history="1">
        <w:r w:rsidRPr="00A05C20">
          <w:rPr>
            <w:rFonts w:ascii="Calibri" w:eastAsia="Arial" w:hAnsi="Calibri" w:cs="Times New Roman"/>
            <w:color w:val="151210"/>
            <w:u w:val="single"/>
            <w:lang w:val="en-US"/>
          </w:rPr>
          <w:t>enquiries@dataci.org</w:t>
        </w:r>
      </w:hyperlink>
      <w:r w:rsidRPr="00A05C20">
        <w:rPr>
          <w:rFonts w:ascii="Calibri" w:eastAsia="Arial" w:hAnsi="Calibri" w:cs="Times New Roman"/>
          <w:lang w:val="en-US"/>
        </w:rPr>
        <w:t>.</w:t>
      </w:r>
    </w:p>
    <w:sectPr w:rsidR="00A9204E" w:rsidRPr="00A05C20" w:rsidSect="00170B18">
      <w:footerReference w:type="defaul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424960" w14:textId="77777777" w:rsidR="00B47309" w:rsidRDefault="00B47309" w:rsidP="005D5F57">
      <w:r>
        <w:separator/>
      </w:r>
    </w:p>
  </w:endnote>
  <w:endnote w:type="continuationSeparator" w:id="0">
    <w:p w14:paraId="224BA614" w14:textId="77777777" w:rsidR="00B47309" w:rsidRDefault="00B47309" w:rsidP="005D5F57">
      <w:r>
        <w:continuationSeparator/>
      </w:r>
    </w:p>
  </w:endnote>
  <w:endnote w:type="continuationNotice" w:id="1">
    <w:p w14:paraId="68782573" w14:textId="77777777" w:rsidR="00B47309" w:rsidRDefault="00B473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inionPro-Regular">
    <w:altName w:val="Calibri"/>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5253091"/>
      <w:docPartObj>
        <w:docPartGallery w:val="Page Numbers (Bottom of Page)"/>
        <w:docPartUnique/>
      </w:docPartObj>
    </w:sdtPr>
    <w:sdtEndPr>
      <w:rPr>
        <w:noProof/>
      </w:rPr>
    </w:sdtEndPr>
    <w:sdtContent>
      <w:p w14:paraId="11F4FC7C" w14:textId="1632033E" w:rsidR="00041FA8" w:rsidRDefault="00041FA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3593690" w14:textId="77777777" w:rsidR="00041FA8" w:rsidRDefault="00041F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ABE530" w14:textId="77777777" w:rsidR="00B47309" w:rsidRDefault="00B47309" w:rsidP="005D5F57">
      <w:r>
        <w:separator/>
      </w:r>
    </w:p>
  </w:footnote>
  <w:footnote w:type="continuationSeparator" w:id="0">
    <w:p w14:paraId="26902FF4" w14:textId="77777777" w:rsidR="00B47309" w:rsidRDefault="00B47309" w:rsidP="005D5F57">
      <w:r>
        <w:continuationSeparator/>
      </w:r>
    </w:p>
  </w:footnote>
  <w:footnote w:type="continuationNotice" w:id="1">
    <w:p w14:paraId="1A2FE675" w14:textId="77777777" w:rsidR="00B47309" w:rsidRDefault="00B47309"/>
  </w:footnote>
  <w:footnote w:id="2">
    <w:p w14:paraId="020F70C4" w14:textId="77777777" w:rsidR="005D5F57" w:rsidRPr="005512AD" w:rsidRDefault="005D5F57" w:rsidP="005D5F57">
      <w:pPr>
        <w:pStyle w:val="FootnoteText"/>
        <w:rPr>
          <w:lang w:val="en-US"/>
        </w:rPr>
      </w:pPr>
      <w:r>
        <w:rPr>
          <w:rStyle w:val="FootnoteReference"/>
        </w:rPr>
        <w:footnoteRef/>
      </w:r>
      <w:r>
        <w:t xml:space="preserve"> </w:t>
      </w:r>
      <w:hyperlink r:id="rId1" w:history="1">
        <w:r w:rsidRPr="00960D7D">
          <w:rPr>
            <w:rStyle w:val="Hyperlink"/>
          </w:rPr>
          <w:t>https://www.gov.je/SiteCollectionDocuments/Government%20and%20administration/ID%20Government%20Plan%202021%20to%202024%20CB.pdf</w:t>
        </w:r>
      </w:hyperlink>
      <w:r>
        <w:t xml:space="preserve"> </w:t>
      </w:r>
    </w:p>
  </w:footnote>
  <w:footnote w:id="3">
    <w:p w14:paraId="6BA409D0" w14:textId="77777777" w:rsidR="00A07555" w:rsidRDefault="00A07555" w:rsidP="00A07555">
      <w:pPr>
        <w:pStyle w:val="FootnoteText"/>
      </w:pPr>
      <w:r>
        <w:rPr>
          <w:rStyle w:val="FootnoteReference"/>
        </w:rPr>
        <w:footnoteRef/>
      </w:r>
      <w:r>
        <w:t xml:space="preserve"> </w:t>
      </w:r>
      <w:hyperlink r:id="rId2" w:history="1">
        <w:r w:rsidRPr="00907515">
          <w:rPr>
            <w:rStyle w:val="Hyperlink"/>
          </w:rPr>
          <w:t>https://www.worldbank.org/en/publication/gfdr/gfdr-2016/background/financial-stability</w:t>
        </w:r>
      </w:hyperlink>
      <w:r>
        <w:t xml:space="preserve"> </w:t>
      </w:r>
    </w:p>
  </w:footnote>
  <w:footnote w:id="4">
    <w:p w14:paraId="4D5E7C95" w14:textId="77777777" w:rsidR="005D5F57" w:rsidRPr="005512AD" w:rsidRDefault="005D5F57" w:rsidP="005D5F57">
      <w:pPr>
        <w:pStyle w:val="FootnoteText"/>
        <w:rPr>
          <w:lang w:val="en-US"/>
        </w:rPr>
      </w:pPr>
      <w:r>
        <w:rPr>
          <w:rStyle w:val="FootnoteReference"/>
        </w:rPr>
        <w:footnoteRef/>
      </w:r>
      <w:r>
        <w:t xml:space="preserve"> </w:t>
      </w:r>
      <w:hyperlink r:id="rId3" w:history="1">
        <w:r w:rsidRPr="00960D7D">
          <w:rPr>
            <w:rStyle w:val="Hyperlink"/>
          </w:rPr>
          <w:t>https://www.bankofengland.co.uk/financial-stability</w:t>
        </w:r>
      </w:hyperlink>
      <w:r>
        <w:t xml:space="preserve"> </w:t>
      </w:r>
    </w:p>
  </w:footnote>
  <w:footnote w:id="5">
    <w:p w14:paraId="3CDE316D" w14:textId="77777777" w:rsidR="005D5F57" w:rsidRPr="005512AD" w:rsidRDefault="005D5F57" w:rsidP="005D5F57">
      <w:pPr>
        <w:pStyle w:val="FootnoteText"/>
        <w:rPr>
          <w:lang w:val="en-US"/>
        </w:rPr>
      </w:pPr>
      <w:r>
        <w:rPr>
          <w:rStyle w:val="FootnoteReference"/>
        </w:rPr>
        <w:footnoteRef/>
      </w:r>
      <w:r>
        <w:t xml:space="preserve"> </w:t>
      </w:r>
      <w:hyperlink r:id="rId4" w:history="1">
        <w:r w:rsidRPr="00960D7D">
          <w:rPr>
            <w:rStyle w:val="Hyperlink"/>
            <w:lang w:val="en-US"/>
          </w:rPr>
          <w:t>https://www.gfsc.gg/sites/default/files/1110%20GFSC%20Annual%20Report%20%26%20Accounts%202019_AWK_WEB%20.pdf</w:t>
        </w:r>
      </w:hyperlink>
      <w:r>
        <w:rPr>
          <w:lang w:val="en-US"/>
        </w:rPr>
        <w:t xml:space="preserve"> page 27</w:t>
      </w:r>
    </w:p>
  </w:footnote>
  <w:footnote w:id="6">
    <w:p w14:paraId="331AFF83" w14:textId="77777777" w:rsidR="005D5F57" w:rsidRPr="005512AD" w:rsidRDefault="005D5F57" w:rsidP="005D5F57">
      <w:pPr>
        <w:pStyle w:val="FootnoteText"/>
        <w:rPr>
          <w:lang w:val="en-US"/>
        </w:rPr>
      </w:pPr>
      <w:r>
        <w:rPr>
          <w:rStyle w:val="FootnoteReference"/>
        </w:rPr>
        <w:footnoteRef/>
      </w:r>
      <w:r>
        <w:t xml:space="preserve"> </w:t>
      </w:r>
      <w:hyperlink r:id="rId5" w:history="1">
        <w:r w:rsidRPr="00960D7D">
          <w:rPr>
            <w:rStyle w:val="Hyperlink"/>
          </w:rPr>
          <w:t>https://www.gov.bm/articles/bermuda-monetary-authority-hosts-tenth-meeting-financial-policy-council</w:t>
        </w:r>
      </w:hyperlink>
      <w:r>
        <w:t xml:space="preserve"> </w:t>
      </w:r>
    </w:p>
  </w:footnote>
  <w:footnote w:id="7">
    <w:p w14:paraId="2DC9010F" w14:textId="77777777" w:rsidR="005D5F57" w:rsidRPr="00E9622E" w:rsidRDefault="005D5F57" w:rsidP="005D5F57">
      <w:pPr>
        <w:pStyle w:val="FootnoteText"/>
        <w:rPr>
          <w:lang w:val="en-US"/>
        </w:rPr>
      </w:pPr>
      <w:r>
        <w:rPr>
          <w:rStyle w:val="FootnoteReference"/>
        </w:rPr>
        <w:footnoteRef/>
      </w:r>
      <w:r>
        <w:t xml:space="preserve"> </w:t>
      </w:r>
      <w:hyperlink r:id="rId6" w:history="1">
        <w:r w:rsidRPr="00960D7D">
          <w:rPr>
            <w:rStyle w:val="Hyperlink"/>
          </w:rPr>
          <w:t>https://www.jerseyfinance.je/jersey-the-finance-centre/our-island/</w:t>
        </w:r>
      </w:hyperlink>
      <w:r>
        <w:t xml:space="preserve">  </w:t>
      </w:r>
    </w:p>
  </w:footnote>
  <w:footnote w:id="8">
    <w:p w14:paraId="05D7AA3D" w14:textId="56F95A93" w:rsidR="000A150A" w:rsidRDefault="000A150A">
      <w:pPr>
        <w:pStyle w:val="FootnoteText"/>
      </w:pPr>
      <w:r>
        <w:rPr>
          <w:rStyle w:val="FootnoteReference"/>
        </w:rPr>
        <w:footnoteRef/>
      </w:r>
      <w:r>
        <w:t xml:space="preserve"> </w:t>
      </w:r>
      <w:hyperlink r:id="rId7" w:history="1">
        <w:r w:rsidRPr="00FC5756">
          <w:rPr>
            <w:rStyle w:val="Hyperlink"/>
          </w:rPr>
          <w:t>https://www.gov.je/SiteCollectionDocuments/Government%20and%20administration/Fiscal%20Policy%20Panel%20Advice%20for%20the%202020-23%20Government%20Plan.pdf</w:t>
        </w:r>
      </w:hyperlink>
      <w:r>
        <w:t xml:space="preserve"> </w:t>
      </w:r>
    </w:p>
  </w:footnote>
  <w:footnote w:id="9">
    <w:p w14:paraId="3B931686" w14:textId="36095B6F" w:rsidR="004B6923" w:rsidRDefault="004B6923">
      <w:pPr>
        <w:pStyle w:val="FootnoteText"/>
      </w:pPr>
      <w:r>
        <w:rPr>
          <w:rStyle w:val="FootnoteReference"/>
        </w:rPr>
        <w:footnoteRef/>
      </w:r>
      <w:r>
        <w:t xml:space="preserve"> </w:t>
      </w:r>
      <w:hyperlink r:id="rId8" w:history="1">
        <w:r w:rsidR="004B149A" w:rsidRPr="00FC5756">
          <w:rPr>
            <w:rStyle w:val="Hyperlink"/>
          </w:rPr>
          <w:t>https://www.gov.je/government/jerseyinfigures/businesseconomy/pages/nationalaccounts.aspx</w:t>
        </w:r>
      </w:hyperlink>
      <w:r w:rsidR="004B149A">
        <w:t xml:space="preserve"> </w:t>
      </w:r>
    </w:p>
  </w:footnote>
  <w:footnote w:id="10">
    <w:p w14:paraId="133A6655" w14:textId="77777777" w:rsidR="005D5F57" w:rsidRPr="00160C7F" w:rsidRDefault="005D5F57" w:rsidP="005D5F57">
      <w:pPr>
        <w:pStyle w:val="FootnoteText"/>
      </w:pPr>
      <w:r>
        <w:rPr>
          <w:rStyle w:val="FootnoteReference"/>
        </w:rPr>
        <w:footnoteRef/>
      </w:r>
      <w:r>
        <w:t xml:space="preserve"> </w:t>
      </w:r>
      <w:hyperlink r:id="rId9" w:anchor="report" w:history="1">
        <w:r w:rsidRPr="00E07D08">
          <w:rPr>
            <w:rStyle w:val="Hyperlink"/>
          </w:rPr>
          <w:t>https://www.gov.je/government/planningperformance/pages/ministerialdecisions.aspx?showreport=yes&amp;docid=73C35D7B-A1C1-4577-AD93-895D0DBA16DF#report</w:t>
        </w:r>
      </w:hyperlink>
      <w:r>
        <w:t xml:space="preserve"> </w:t>
      </w:r>
    </w:p>
  </w:footnote>
  <w:footnote w:id="11">
    <w:p w14:paraId="3325A5B2" w14:textId="77777777" w:rsidR="00D210C7" w:rsidRPr="00160C7F" w:rsidRDefault="00D210C7" w:rsidP="00D210C7">
      <w:pPr>
        <w:pStyle w:val="FootnoteText"/>
      </w:pPr>
      <w:r>
        <w:rPr>
          <w:rStyle w:val="FootnoteReference"/>
        </w:rPr>
        <w:footnoteRef/>
      </w:r>
      <w:r>
        <w:t xml:space="preserve"> </w:t>
      </w:r>
      <w:hyperlink r:id="rId10" w:history="1">
        <w:r w:rsidRPr="00E07D08">
          <w:rPr>
            <w:rStyle w:val="Hyperlink"/>
          </w:rPr>
          <w:t>https://www.gov.je/government/planningperformance/pages/ministerialdecisions.aspx?showreport=no&amp;docid=8DF8C3D9-D7DF-4690-99DF-F655513B9977</w:t>
        </w:r>
      </w:hyperlink>
      <w:r>
        <w:t xml:space="preserve"> </w:t>
      </w:r>
    </w:p>
  </w:footnote>
  <w:footnote w:id="12">
    <w:p w14:paraId="465278DA" w14:textId="77777777" w:rsidR="00D210C7" w:rsidRPr="00160C7F" w:rsidRDefault="00D210C7" w:rsidP="00D210C7">
      <w:pPr>
        <w:pStyle w:val="FootnoteText"/>
      </w:pPr>
      <w:r>
        <w:rPr>
          <w:rStyle w:val="FootnoteReference"/>
        </w:rPr>
        <w:footnoteRef/>
      </w:r>
      <w:r>
        <w:t xml:space="preserve"> </w:t>
      </w:r>
      <w:hyperlink r:id="rId11" w:history="1">
        <w:r w:rsidRPr="00E07D08">
          <w:rPr>
            <w:rStyle w:val="Hyperlink"/>
          </w:rPr>
          <w:t>https://www.gov.je/Government/PlanningPerformance/Pages/MinisterialDecisions.aspx?docid=4129627F-A614-43CE-BA77-6DE6C8664330</w:t>
        </w:r>
      </w:hyperlink>
      <w:r>
        <w:t xml:space="preserve"> </w:t>
      </w:r>
    </w:p>
  </w:footnote>
  <w:footnote w:id="13">
    <w:p w14:paraId="64F31F35" w14:textId="77777777" w:rsidR="00D210C7" w:rsidRPr="00160C7F" w:rsidRDefault="00D210C7" w:rsidP="00D210C7">
      <w:pPr>
        <w:pStyle w:val="FootnoteText"/>
      </w:pPr>
      <w:r>
        <w:rPr>
          <w:rStyle w:val="FootnoteReference"/>
        </w:rPr>
        <w:footnoteRef/>
      </w:r>
      <w:r>
        <w:t xml:space="preserve"> </w:t>
      </w:r>
      <w:r w:rsidRPr="00A81B38">
        <w:rPr>
          <w:lang w:val="en-US"/>
        </w:rPr>
        <w:t xml:space="preserve"> </w:t>
      </w:r>
      <w:hyperlink r:id="rId12" w:history="1">
        <w:r w:rsidRPr="00E07D08">
          <w:rPr>
            <w:rStyle w:val="Hyperlink"/>
            <w:lang w:val="en-US"/>
          </w:rPr>
          <w:t>https://www.gov.je/SiteCollectionDocuments/Government%20and%20administration/P%20Government%20Plan%202020%20to%2023%2020200909%20CB.pdf</w:t>
        </w:r>
      </w:hyperlink>
      <w:r>
        <w:rPr>
          <w:lang w:val="en-US"/>
        </w:rPr>
        <w:t xml:space="preserve"> </w:t>
      </w:r>
    </w:p>
  </w:footnote>
  <w:footnote w:id="14">
    <w:p w14:paraId="5E011030" w14:textId="77777777" w:rsidR="00D210C7" w:rsidRPr="00160C7F" w:rsidRDefault="00D210C7" w:rsidP="00D210C7">
      <w:pPr>
        <w:pStyle w:val="FootnoteText"/>
      </w:pPr>
      <w:r>
        <w:rPr>
          <w:rStyle w:val="FootnoteReference"/>
        </w:rPr>
        <w:footnoteRef/>
      </w:r>
      <w:r>
        <w:t xml:space="preserve"> </w:t>
      </w:r>
      <w:hyperlink r:id="rId13" w:history="1">
        <w:r w:rsidRPr="00E07D08">
          <w:rPr>
            <w:rStyle w:val="Hyperlink"/>
          </w:rPr>
          <w:t>https://www.gov.je/SiteCollectionDocuments/Government%20and%20administration/ID%20Government%20Plan%202021%20to%202024%20CB.pdf</w:t>
        </w:r>
      </w:hyperlink>
      <w:r>
        <w:t xml:space="preserve"> </w:t>
      </w:r>
    </w:p>
  </w:footnote>
  <w:footnote w:id="15">
    <w:p w14:paraId="529CB5C5" w14:textId="77777777" w:rsidR="00D210C7" w:rsidRPr="00E9622E" w:rsidRDefault="00D210C7" w:rsidP="00D210C7">
      <w:pPr>
        <w:pStyle w:val="FootnoteText"/>
        <w:rPr>
          <w:lang w:val="en-US"/>
        </w:rPr>
      </w:pPr>
      <w:r>
        <w:rPr>
          <w:rStyle w:val="FootnoteReference"/>
        </w:rPr>
        <w:footnoteRef/>
      </w:r>
      <w:r>
        <w:t xml:space="preserve"> </w:t>
      </w:r>
      <w:hyperlink r:id="rId14" w:history="1">
        <w:r w:rsidRPr="00960D7D">
          <w:rPr>
            <w:rStyle w:val="Hyperlink"/>
          </w:rPr>
          <w:t>https://www.bankofengland.co.uk/financial-stability</w:t>
        </w:r>
      </w:hyperlink>
      <w:r>
        <w:t xml:space="preserve"> </w:t>
      </w:r>
    </w:p>
  </w:footnote>
  <w:footnote w:id="16">
    <w:p w14:paraId="73CF733F" w14:textId="4440516D" w:rsidR="00381075" w:rsidRDefault="00381075">
      <w:pPr>
        <w:pStyle w:val="FootnoteText"/>
      </w:pPr>
      <w:r>
        <w:rPr>
          <w:rStyle w:val="FootnoteReference"/>
        </w:rPr>
        <w:footnoteRef/>
      </w:r>
      <w:r>
        <w:t xml:space="preserve"> </w:t>
      </w:r>
      <w:hyperlink r:id="rId15" w:history="1">
        <w:r w:rsidRPr="00061B89">
          <w:rPr>
            <w:rStyle w:val="Hyperlink"/>
          </w:rPr>
          <w:t>https://www.jerseyfsc.org/</w:t>
        </w:r>
      </w:hyperlink>
      <w:r>
        <w:t xml:space="preserve"> </w:t>
      </w:r>
    </w:p>
  </w:footnote>
  <w:footnote w:id="17">
    <w:p w14:paraId="1BE59E38" w14:textId="3165FE35" w:rsidR="00D210C7" w:rsidRDefault="00D210C7">
      <w:pPr>
        <w:pStyle w:val="FootnoteText"/>
      </w:pPr>
      <w:r>
        <w:rPr>
          <w:rStyle w:val="FootnoteReference"/>
        </w:rPr>
        <w:footnoteRef/>
      </w:r>
      <w:r>
        <w:t xml:space="preserve"> </w:t>
      </w:r>
      <w:hyperlink r:id="rId16" w:history="1">
        <w:r w:rsidR="00381075" w:rsidRPr="00061B89">
          <w:rPr>
            <w:rStyle w:val="Hyperlink"/>
          </w:rPr>
          <w:t>https://www.gov.je/government/departments/officechiefexecutive/officechiefexecutivessections/pages/fiscalpolicypanel.aspx</w:t>
        </w:r>
      </w:hyperlink>
      <w:r w:rsidR="00381075">
        <w:t xml:space="preserve"> </w:t>
      </w:r>
    </w:p>
  </w:footnote>
  <w:footnote w:id="18">
    <w:p w14:paraId="5BE5505A" w14:textId="4167D823" w:rsidR="00381075" w:rsidRDefault="00381075">
      <w:pPr>
        <w:pStyle w:val="FootnoteText"/>
      </w:pPr>
      <w:r>
        <w:rPr>
          <w:rStyle w:val="FootnoteReference"/>
        </w:rPr>
        <w:footnoteRef/>
      </w:r>
      <w:r>
        <w:t xml:space="preserve"> </w:t>
      </w:r>
      <w:hyperlink r:id="rId17" w:anchor="_Toc482689457" w:history="1">
        <w:r w:rsidRPr="00061B89">
          <w:rPr>
            <w:rStyle w:val="Hyperlink"/>
          </w:rPr>
          <w:t>https://www.jerseylaw.je/laws/enacted/Pages/L-10-2017.aspx#_Toc482689457</w:t>
        </w:r>
      </w:hyperlink>
      <w:r>
        <w:t xml:space="preserve"> </w:t>
      </w:r>
    </w:p>
  </w:footnote>
  <w:footnote w:id="19">
    <w:p w14:paraId="01ED9566" w14:textId="40A5F263" w:rsidR="00381075" w:rsidRDefault="00381075">
      <w:pPr>
        <w:pStyle w:val="FootnoteText"/>
      </w:pPr>
      <w:r>
        <w:rPr>
          <w:rStyle w:val="FootnoteReference"/>
        </w:rPr>
        <w:footnoteRef/>
      </w:r>
      <w:r>
        <w:t xml:space="preserve"> </w:t>
      </w:r>
      <w:hyperlink r:id="rId18" w:history="1">
        <w:r w:rsidRPr="00061B89">
          <w:rPr>
            <w:rStyle w:val="Hyperlink"/>
          </w:rPr>
          <w:t>https://www.jerseyfinance.je/</w:t>
        </w:r>
      </w:hyperlink>
      <w:r>
        <w:t xml:space="preserve"> </w:t>
      </w:r>
    </w:p>
  </w:footnote>
  <w:footnote w:id="20">
    <w:p w14:paraId="71926B3D" w14:textId="77777777" w:rsidR="00381075" w:rsidRPr="00A61AB8" w:rsidRDefault="00381075" w:rsidP="00381075">
      <w:pPr>
        <w:pStyle w:val="FootnoteText"/>
        <w:rPr>
          <w:lang w:val="en-US"/>
        </w:rPr>
      </w:pPr>
      <w:r>
        <w:rPr>
          <w:rStyle w:val="FootnoteReference"/>
        </w:rPr>
        <w:footnoteRef/>
      </w:r>
      <w:r>
        <w:t xml:space="preserve"> </w:t>
      </w:r>
      <w:hyperlink r:id="rId19" w:history="1">
        <w:r w:rsidRPr="00E07D08">
          <w:rPr>
            <w:rStyle w:val="Hyperlink"/>
          </w:rPr>
          <w:t>https://www.gov.je/SiteCollectionDocuments/Government%20and%20administration/P%20JAC%20recruiting%20guidelines%20%2020160517%20MN.pdf</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24D3554"/>
    <w:multiLevelType w:val="hybridMultilevel"/>
    <w:tmpl w:val="AB58FA06"/>
    <w:lvl w:ilvl="0" w:tplc="8A58F466">
      <w:start w:val="1"/>
      <w:numFmt w:val="decimal"/>
      <w:lvlText w:val="%1."/>
      <w:lvlJc w:val="left"/>
      <w:pPr>
        <w:ind w:left="720" w:hanging="360"/>
      </w:pPr>
      <w:rPr>
        <w:rFonts w:asciiTheme="minorHAnsi" w:hAnsiTheme="minorHAnsi" w:hint="default"/>
        <w:i w:val="0"/>
        <w:iCs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7E37073"/>
    <w:multiLevelType w:val="hybridMultilevel"/>
    <w:tmpl w:val="21A40662"/>
    <w:lvl w:ilvl="0" w:tplc="8A58F466">
      <w:start w:val="1"/>
      <w:numFmt w:val="decimal"/>
      <w:lvlText w:val="%1."/>
      <w:lvlJc w:val="left"/>
      <w:pPr>
        <w:ind w:left="720" w:hanging="360"/>
      </w:pPr>
      <w:rPr>
        <w:rFonts w:asciiTheme="minorHAnsi" w:hAnsiTheme="minorHAnsi" w:hint="default"/>
        <w:i w:val="0"/>
        <w:iCs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E30326C"/>
    <w:multiLevelType w:val="hybridMultilevel"/>
    <w:tmpl w:val="138C2702"/>
    <w:lvl w:ilvl="0" w:tplc="E0605B3C">
      <w:start w:val="2"/>
      <w:numFmt w:val="decimal"/>
      <w:lvlText w:val="%1."/>
      <w:lvlJc w:val="left"/>
      <w:pPr>
        <w:tabs>
          <w:tab w:val="num" w:pos="720"/>
        </w:tabs>
        <w:ind w:left="720" w:hanging="360"/>
      </w:pPr>
    </w:lvl>
    <w:lvl w:ilvl="1" w:tplc="908CE2A2">
      <w:start w:val="1"/>
      <w:numFmt w:val="lowerLetter"/>
      <w:lvlText w:val="%2."/>
      <w:lvlJc w:val="left"/>
      <w:pPr>
        <w:ind w:left="1440" w:hanging="360"/>
      </w:pPr>
      <w:rPr>
        <w:rFonts w:hint="default"/>
      </w:rPr>
    </w:lvl>
    <w:lvl w:ilvl="2" w:tplc="09E2A69A" w:tentative="1">
      <w:start w:val="1"/>
      <w:numFmt w:val="decimal"/>
      <w:lvlText w:val="%3."/>
      <w:lvlJc w:val="left"/>
      <w:pPr>
        <w:tabs>
          <w:tab w:val="num" w:pos="2160"/>
        </w:tabs>
        <w:ind w:left="2160" w:hanging="360"/>
      </w:pPr>
    </w:lvl>
    <w:lvl w:ilvl="3" w:tplc="F85098C6" w:tentative="1">
      <w:start w:val="1"/>
      <w:numFmt w:val="decimal"/>
      <w:lvlText w:val="%4."/>
      <w:lvlJc w:val="left"/>
      <w:pPr>
        <w:tabs>
          <w:tab w:val="num" w:pos="2880"/>
        </w:tabs>
        <w:ind w:left="2880" w:hanging="360"/>
      </w:pPr>
    </w:lvl>
    <w:lvl w:ilvl="4" w:tplc="55B0C27E" w:tentative="1">
      <w:start w:val="1"/>
      <w:numFmt w:val="decimal"/>
      <w:lvlText w:val="%5."/>
      <w:lvlJc w:val="left"/>
      <w:pPr>
        <w:tabs>
          <w:tab w:val="num" w:pos="3600"/>
        </w:tabs>
        <w:ind w:left="3600" w:hanging="360"/>
      </w:pPr>
    </w:lvl>
    <w:lvl w:ilvl="5" w:tplc="0248D0FE" w:tentative="1">
      <w:start w:val="1"/>
      <w:numFmt w:val="decimal"/>
      <w:lvlText w:val="%6."/>
      <w:lvlJc w:val="left"/>
      <w:pPr>
        <w:tabs>
          <w:tab w:val="num" w:pos="4320"/>
        </w:tabs>
        <w:ind w:left="4320" w:hanging="360"/>
      </w:pPr>
    </w:lvl>
    <w:lvl w:ilvl="6" w:tplc="47F87AAE" w:tentative="1">
      <w:start w:val="1"/>
      <w:numFmt w:val="decimal"/>
      <w:lvlText w:val="%7."/>
      <w:lvlJc w:val="left"/>
      <w:pPr>
        <w:tabs>
          <w:tab w:val="num" w:pos="5040"/>
        </w:tabs>
        <w:ind w:left="5040" w:hanging="360"/>
      </w:pPr>
    </w:lvl>
    <w:lvl w:ilvl="7" w:tplc="CCFED30E" w:tentative="1">
      <w:start w:val="1"/>
      <w:numFmt w:val="decimal"/>
      <w:lvlText w:val="%8."/>
      <w:lvlJc w:val="left"/>
      <w:pPr>
        <w:tabs>
          <w:tab w:val="num" w:pos="5760"/>
        </w:tabs>
        <w:ind w:left="5760" w:hanging="360"/>
      </w:pPr>
    </w:lvl>
    <w:lvl w:ilvl="8" w:tplc="5DA88C64" w:tentative="1">
      <w:start w:val="1"/>
      <w:numFmt w:val="decimal"/>
      <w:lvlText w:val="%9."/>
      <w:lvlJc w:val="left"/>
      <w:pPr>
        <w:tabs>
          <w:tab w:val="num" w:pos="6480"/>
        </w:tabs>
        <w:ind w:left="6480" w:hanging="360"/>
      </w:pPr>
    </w:lvl>
  </w:abstractNum>
  <w:abstractNum w:abstractNumId="18"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17807DD"/>
    <w:multiLevelType w:val="hybridMultilevel"/>
    <w:tmpl w:val="CAFCA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3130C90"/>
    <w:multiLevelType w:val="hybridMultilevel"/>
    <w:tmpl w:val="50F2EA74"/>
    <w:lvl w:ilvl="0" w:tplc="8A58F466">
      <w:start w:val="1"/>
      <w:numFmt w:val="decimal"/>
      <w:lvlText w:val="%1."/>
      <w:lvlJc w:val="left"/>
      <w:pPr>
        <w:ind w:left="720" w:hanging="360"/>
      </w:pPr>
      <w:rPr>
        <w:rFonts w:asciiTheme="minorHAnsi" w:hAnsiTheme="minorHAnsi" w:hint="default"/>
        <w:i w:val="0"/>
        <w:iCs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4F42A60"/>
    <w:multiLevelType w:val="hybridMultilevel"/>
    <w:tmpl w:val="B8F04780"/>
    <w:lvl w:ilvl="0" w:tplc="8A58F466">
      <w:start w:val="1"/>
      <w:numFmt w:val="decimal"/>
      <w:lvlText w:val="%1."/>
      <w:lvlJc w:val="left"/>
      <w:pPr>
        <w:ind w:left="720" w:hanging="360"/>
      </w:pPr>
      <w:rPr>
        <w:rFonts w:asciiTheme="minorHAnsi" w:hAnsiTheme="minorHAnsi" w:hint="default"/>
        <w:i w:val="0"/>
        <w:iCs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5053817"/>
    <w:multiLevelType w:val="hybridMultilevel"/>
    <w:tmpl w:val="1DA80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787758D"/>
    <w:multiLevelType w:val="hybridMultilevel"/>
    <w:tmpl w:val="A23EC6D8"/>
    <w:lvl w:ilvl="0" w:tplc="8A58F466">
      <w:start w:val="1"/>
      <w:numFmt w:val="decimal"/>
      <w:lvlText w:val="%1."/>
      <w:lvlJc w:val="left"/>
      <w:pPr>
        <w:ind w:left="720" w:hanging="360"/>
      </w:pPr>
      <w:rPr>
        <w:rFonts w:asciiTheme="minorHAnsi" w:hAnsiTheme="minorHAnsi" w:hint="default"/>
        <w:i w:val="0"/>
        <w:iCs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7" w15:restartNumberingAfterBreak="0">
    <w:nsid w:val="4BE14A1E"/>
    <w:multiLevelType w:val="hybridMultilevel"/>
    <w:tmpl w:val="8CA05C2C"/>
    <w:lvl w:ilvl="0" w:tplc="8A58F466">
      <w:start w:val="1"/>
      <w:numFmt w:val="decimal"/>
      <w:lvlText w:val="%1."/>
      <w:lvlJc w:val="left"/>
      <w:pPr>
        <w:ind w:left="720" w:hanging="360"/>
      </w:pPr>
      <w:rPr>
        <w:rFonts w:asciiTheme="minorHAnsi" w:hAnsiTheme="minorHAnsi" w:hint="default"/>
        <w:i w:val="0"/>
        <w:iCs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9" w15:restartNumberingAfterBreak="0">
    <w:nsid w:val="5C754CB0"/>
    <w:multiLevelType w:val="hybridMultilevel"/>
    <w:tmpl w:val="0FC41182"/>
    <w:lvl w:ilvl="0" w:tplc="8A58F466">
      <w:start w:val="1"/>
      <w:numFmt w:val="decimal"/>
      <w:lvlText w:val="%1."/>
      <w:lvlJc w:val="left"/>
      <w:pPr>
        <w:ind w:left="720" w:hanging="360"/>
      </w:pPr>
      <w:rPr>
        <w:rFonts w:asciiTheme="minorHAnsi" w:hAnsiTheme="minorHAnsi" w:hint="default"/>
        <w:i w:val="0"/>
        <w:iCs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1" w15:restartNumberingAfterBreak="0">
    <w:nsid w:val="674B0342"/>
    <w:multiLevelType w:val="hybridMultilevel"/>
    <w:tmpl w:val="305A5EEA"/>
    <w:lvl w:ilvl="0" w:tplc="C4CE90C6">
      <w:start w:val="3"/>
      <w:numFmt w:val="decimal"/>
      <w:lvlText w:val="%1."/>
      <w:lvlJc w:val="left"/>
      <w:pPr>
        <w:tabs>
          <w:tab w:val="num" w:pos="720"/>
        </w:tabs>
        <w:ind w:left="720" w:hanging="360"/>
      </w:pPr>
    </w:lvl>
    <w:lvl w:ilvl="1" w:tplc="852C55FC" w:tentative="1">
      <w:start w:val="1"/>
      <w:numFmt w:val="decimal"/>
      <w:lvlText w:val="%2."/>
      <w:lvlJc w:val="left"/>
      <w:pPr>
        <w:tabs>
          <w:tab w:val="num" w:pos="1440"/>
        </w:tabs>
        <w:ind w:left="1440" w:hanging="360"/>
      </w:pPr>
    </w:lvl>
    <w:lvl w:ilvl="2" w:tplc="FDFC55A0" w:tentative="1">
      <w:start w:val="1"/>
      <w:numFmt w:val="decimal"/>
      <w:lvlText w:val="%3."/>
      <w:lvlJc w:val="left"/>
      <w:pPr>
        <w:tabs>
          <w:tab w:val="num" w:pos="2160"/>
        </w:tabs>
        <w:ind w:left="2160" w:hanging="360"/>
      </w:pPr>
    </w:lvl>
    <w:lvl w:ilvl="3" w:tplc="6F2A2322" w:tentative="1">
      <w:start w:val="1"/>
      <w:numFmt w:val="decimal"/>
      <w:lvlText w:val="%4."/>
      <w:lvlJc w:val="left"/>
      <w:pPr>
        <w:tabs>
          <w:tab w:val="num" w:pos="2880"/>
        </w:tabs>
        <w:ind w:left="2880" w:hanging="360"/>
      </w:pPr>
    </w:lvl>
    <w:lvl w:ilvl="4" w:tplc="501A6C96" w:tentative="1">
      <w:start w:val="1"/>
      <w:numFmt w:val="decimal"/>
      <w:lvlText w:val="%5."/>
      <w:lvlJc w:val="left"/>
      <w:pPr>
        <w:tabs>
          <w:tab w:val="num" w:pos="3600"/>
        </w:tabs>
        <w:ind w:left="3600" w:hanging="360"/>
      </w:pPr>
    </w:lvl>
    <w:lvl w:ilvl="5" w:tplc="141014C4" w:tentative="1">
      <w:start w:val="1"/>
      <w:numFmt w:val="decimal"/>
      <w:lvlText w:val="%6."/>
      <w:lvlJc w:val="left"/>
      <w:pPr>
        <w:tabs>
          <w:tab w:val="num" w:pos="4320"/>
        </w:tabs>
        <w:ind w:left="4320" w:hanging="360"/>
      </w:pPr>
    </w:lvl>
    <w:lvl w:ilvl="6" w:tplc="0EAAF9F4" w:tentative="1">
      <w:start w:val="1"/>
      <w:numFmt w:val="decimal"/>
      <w:lvlText w:val="%7."/>
      <w:lvlJc w:val="left"/>
      <w:pPr>
        <w:tabs>
          <w:tab w:val="num" w:pos="5040"/>
        </w:tabs>
        <w:ind w:left="5040" w:hanging="360"/>
      </w:pPr>
    </w:lvl>
    <w:lvl w:ilvl="7" w:tplc="B9C6744E" w:tentative="1">
      <w:start w:val="1"/>
      <w:numFmt w:val="decimal"/>
      <w:lvlText w:val="%8."/>
      <w:lvlJc w:val="left"/>
      <w:pPr>
        <w:tabs>
          <w:tab w:val="num" w:pos="5760"/>
        </w:tabs>
        <w:ind w:left="5760" w:hanging="360"/>
      </w:pPr>
    </w:lvl>
    <w:lvl w:ilvl="8" w:tplc="6AFA6AFE" w:tentative="1">
      <w:start w:val="1"/>
      <w:numFmt w:val="decimal"/>
      <w:lvlText w:val="%9."/>
      <w:lvlJc w:val="left"/>
      <w:pPr>
        <w:tabs>
          <w:tab w:val="num" w:pos="6480"/>
        </w:tabs>
        <w:ind w:left="6480" w:hanging="360"/>
      </w:pPr>
    </w:lvl>
  </w:abstractNum>
  <w:abstractNum w:abstractNumId="32" w15:restartNumberingAfterBreak="0">
    <w:nsid w:val="6C857A3B"/>
    <w:multiLevelType w:val="hybridMultilevel"/>
    <w:tmpl w:val="23EED21E"/>
    <w:lvl w:ilvl="0" w:tplc="8A58F466">
      <w:start w:val="1"/>
      <w:numFmt w:val="decimal"/>
      <w:lvlText w:val="%1."/>
      <w:lvlJc w:val="left"/>
      <w:pPr>
        <w:ind w:left="720" w:hanging="360"/>
      </w:pPr>
      <w:rPr>
        <w:rFonts w:asciiTheme="minorHAnsi" w:hAnsiTheme="minorHAnsi" w:hint="default"/>
        <w:i w:val="0"/>
        <w:iCs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F2E0FBB"/>
    <w:multiLevelType w:val="hybridMultilevel"/>
    <w:tmpl w:val="24C2AF16"/>
    <w:lvl w:ilvl="0" w:tplc="8A58F466">
      <w:start w:val="1"/>
      <w:numFmt w:val="decimal"/>
      <w:lvlText w:val="%1."/>
      <w:lvlJc w:val="left"/>
      <w:pPr>
        <w:ind w:left="720" w:hanging="360"/>
      </w:pPr>
      <w:rPr>
        <w:rFonts w:asciiTheme="minorHAnsi" w:hAnsiTheme="minorHAnsi" w:hint="default"/>
        <w:i w:val="0"/>
        <w:iCs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1CF4FDE"/>
    <w:multiLevelType w:val="hybridMultilevel"/>
    <w:tmpl w:val="587C04C2"/>
    <w:lvl w:ilvl="0" w:tplc="8A58F466">
      <w:start w:val="1"/>
      <w:numFmt w:val="decimal"/>
      <w:lvlText w:val="%1."/>
      <w:lvlJc w:val="left"/>
      <w:pPr>
        <w:ind w:left="720" w:hanging="360"/>
      </w:pPr>
      <w:rPr>
        <w:rFonts w:asciiTheme="minorHAnsi" w:hAnsiTheme="minorHAnsi" w:hint="default"/>
        <w:i w:val="0"/>
        <w:iCs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2FD34B1"/>
    <w:multiLevelType w:val="hybridMultilevel"/>
    <w:tmpl w:val="CE147A36"/>
    <w:lvl w:ilvl="0" w:tplc="8A58F466">
      <w:start w:val="1"/>
      <w:numFmt w:val="decimal"/>
      <w:lvlText w:val="%1."/>
      <w:lvlJc w:val="left"/>
      <w:pPr>
        <w:ind w:left="720" w:hanging="360"/>
      </w:pPr>
      <w:rPr>
        <w:rFonts w:asciiTheme="minorHAnsi" w:hAnsiTheme="minorHAnsi" w:hint="default"/>
        <w:i w:val="0"/>
        <w:iCs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4121AD5"/>
    <w:multiLevelType w:val="hybridMultilevel"/>
    <w:tmpl w:val="429E3B32"/>
    <w:lvl w:ilvl="0" w:tplc="9B60597C">
      <w:start w:val="1"/>
      <w:numFmt w:val="decimal"/>
      <w:lvlText w:val="%1."/>
      <w:lvlJc w:val="left"/>
      <w:pPr>
        <w:tabs>
          <w:tab w:val="num" w:pos="720"/>
        </w:tabs>
        <w:ind w:left="720" w:hanging="360"/>
      </w:pPr>
    </w:lvl>
    <w:lvl w:ilvl="1" w:tplc="4CD04A28">
      <w:start w:val="1"/>
      <w:numFmt w:val="lowerLetter"/>
      <w:lvlText w:val="%2."/>
      <w:lvlJc w:val="left"/>
      <w:pPr>
        <w:ind w:left="1440" w:hanging="360"/>
      </w:pPr>
      <w:rPr>
        <w:rFonts w:hint="default"/>
      </w:rPr>
    </w:lvl>
    <w:lvl w:ilvl="2" w:tplc="59E64FB6" w:tentative="1">
      <w:start w:val="1"/>
      <w:numFmt w:val="decimal"/>
      <w:lvlText w:val="%3."/>
      <w:lvlJc w:val="left"/>
      <w:pPr>
        <w:tabs>
          <w:tab w:val="num" w:pos="2160"/>
        </w:tabs>
        <w:ind w:left="2160" w:hanging="360"/>
      </w:pPr>
    </w:lvl>
    <w:lvl w:ilvl="3" w:tplc="93B28234" w:tentative="1">
      <w:start w:val="1"/>
      <w:numFmt w:val="decimal"/>
      <w:lvlText w:val="%4."/>
      <w:lvlJc w:val="left"/>
      <w:pPr>
        <w:tabs>
          <w:tab w:val="num" w:pos="2880"/>
        </w:tabs>
        <w:ind w:left="2880" w:hanging="360"/>
      </w:pPr>
    </w:lvl>
    <w:lvl w:ilvl="4" w:tplc="A00ED89A" w:tentative="1">
      <w:start w:val="1"/>
      <w:numFmt w:val="decimal"/>
      <w:lvlText w:val="%5."/>
      <w:lvlJc w:val="left"/>
      <w:pPr>
        <w:tabs>
          <w:tab w:val="num" w:pos="3600"/>
        </w:tabs>
        <w:ind w:left="3600" w:hanging="360"/>
      </w:pPr>
    </w:lvl>
    <w:lvl w:ilvl="5" w:tplc="365A786E" w:tentative="1">
      <w:start w:val="1"/>
      <w:numFmt w:val="decimal"/>
      <w:lvlText w:val="%6."/>
      <w:lvlJc w:val="left"/>
      <w:pPr>
        <w:tabs>
          <w:tab w:val="num" w:pos="4320"/>
        </w:tabs>
        <w:ind w:left="4320" w:hanging="360"/>
      </w:pPr>
    </w:lvl>
    <w:lvl w:ilvl="6" w:tplc="B008C02A" w:tentative="1">
      <w:start w:val="1"/>
      <w:numFmt w:val="decimal"/>
      <w:lvlText w:val="%7."/>
      <w:lvlJc w:val="left"/>
      <w:pPr>
        <w:tabs>
          <w:tab w:val="num" w:pos="5040"/>
        </w:tabs>
        <w:ind w:left="5040" w:hanging="360"/>
      </w:pPr>
    </w:lvl>
    <w:lvl w:ilvl="7" w:tplc="9F701E2E" w:tentative="1">
      <w:start w:val="1"/>
      <w:numFmt w:val="decimal"/>
      <w:lvlText w:val="%8."/>
      <w:lvlJc w:val="left"/>
      <w:pPr>
        <w:tabs>
          <w:tab w:val="num" w:pos="5760"/>
        </w:tabs>
        <w:ind w:left="5760" w:hanging="360"/>
      </w:pPr>
    </w:lvl>
    <w:lvl w:ilvl="8" w:tplc="252A261A" w:tentative="1">
      <w:start w:val="1"/>
      <w:numFmt w:val="decimal"/>
      <w:lvlText w:val="%9."/>
      <w:lvlJc w:val="left"/>
      <w:pPr>
        <w:tabs>
          <w:tab w:val="num" w:pos="6480"/>
        </w:tabs>
        <w:ind w:left="6480" w:hanging="360"/>
      </w:pPr>
    </w:lvl>
  </w:abstractNum>
  <w:abstractNum w:abstractNumId="38"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8"/>
  </w:num>
  <w:num w:numId="2">
    <w:abstractNumId w:val="12"/>
  </w:num>
  <w:num w:numId="3">
    <w:abstractNumId w:val="10"/>
  </w:num>
  <w:num w:numId="4">
    <w:abstractNumId w:val="33"/>
  </w:num>
  <w:num w:numId="5">
    <w:abstractNumId w:val="14"/>
  </w:num>
  <w:num w:numId="6">
    <w:abstractNumId w:val="24"/>
  </w:num>
  <w:num w:numId="7">
    <w:abstractNumId w:val="26"/>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6"/>
  </w:num>
  <w:num w:numId="19">
    <w:abstractNumId w:val="18"/>
  </w:num>
  <w:num w:numId="20">
    <w:abstractNumId w:val="30"/>
  </w:num>
  <w:num w:numId="21">
    <w:abstractNumId w:val="25"/>
  </w:num>
  <w:num w:numId="22">
    <w:abstractNumId w:val="11"/>
  </w:num>
  <w:num w:numId="23">
    <w:abstractNumId w:val="38"/>
  </w:num>
  <w:num w:numId="24">
    <w:abstractNumId w:val="19"/>
  </w:num>
  <w:num w:numId="25">
    <w:abstractNumId w:val="22"/>
  </w:num>
  <w:num w:numId="26">
    <w:abstractNumId w:val="36"/>
  </w:num>
  <w:num w:numId="27">
    <w:abstractNumId w:val="27"/>
  </w:num>
  <w:num w:numId="28">
    <w:abstractNumId w:val="20"/>
  </w:num>
  <w:num w:numId="29">
    <w:abstractNumId w:val="15"/>
  </w:num>
  <w:num w:numId="30">
    <w:abstractNumId w:val="35"/>
  </w:num>
  <w:num w:numId="31">
    <w:abstractNumId w:val="23"/>
  </w:num>
  <w:num w:numId="32">
    <w:abstractNumId w:val="13"/>
  </w:num>
  <w:num w:numId="33">
    <w:abstractNumId w:val="34"/>
  </w:num>
  <w:num w:numId="34">
    <w:abstractNumId w:val="32"/>
  </w:num>
  <w:num w:numId="35">
    <w:abstractNumId w:val="29"/>
  </w:num>
  <w:num w:numId="36">
    <w:abstractNumId w:val="21"/>
  </w:num>
  <w:num w:numId="37">
    <w:abstractNumId w:val="37"/>
  </w:num>
  <w:num w:numId="38">
    <w:abstractNumId w:val="17"/>
  </w:num>
  <w:num w:numId="3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1"/>
  <w:proofState w:spelling="clean" w:grammar="clean"/>
  <w:attachedTemplate r:id="rId1"/>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575"/>
    <w:rsid w:val="0000033C"/>
    <w:rsid w:val="000125E8"/>
    <w:rsid w:val="000175D9"/>
    <w:rsid w:val="00025A90"/>
    <w:rsid w:val="0004011B"/>
    <w:rsid w:val="00041FA8"/>
    <w:rsid w:val="00043230"/>
    <w:rsid w:val="00043552"/>
    <w:rsid w:val="0004509E"/>
    <w:rsid w:val="000457DC"/>
    <w:rsid w:val="00047000"/>
    <w:rsid w:val="00051829"/>
    <w:rsid w:val="00052D05"/>
    <w:rsid w:val="00054BC4"/>
    <w:rsid w:val="00065DFF"/>
    <w:rsid w:val="0006615E"/>
    <w:rsid w:val="0008431F"/>
    <w:rsid w:val="00086AA8"/>
    <w:rsid w:val="00090402"/>
    <w:rsid w:val="00090B0C"/>
    <w:rsid w:val="0009486D"/>
    <w:rsid w:val="000A150A"/>
    <w:rsid w:val="000A43EB"/>
    <w:rsid w:val="000B5A82"/>
    <w:rsid w:val="000C0E91"/>
    <w:rsid w:val="000C263E"/>
    <w:rsid w:val="000C2680"/>
    <w:rsid w:val="000C42FC"/>
    <w:rsid w:val="000C64A6"/>
    <w:rsid w:val="000D42BD"/>
    <w:rsid w:val="000E13CF"/>
    <w:rsid w:val="000F4305"/>
    <w:rsid w:val="000F4E96"/>
    <w:rsid w:val="000F62E4"/>
    <w:rsid w:val="000F6CA8"/>
    <w:rsid w:val="00103BC4"/>
    <w:rsid w:val="00136DD0"/>
    <w:rsid w:val="00142C57"/>
    <w:rsid w:val="00143F79"/>
    <w:rsid w:val="001462AD"/>
    <w:rsid w:val="00146773"/>
    <w:rsid w:val="00150CCD"/>
    <w:rsid w:val="00170B18"/>
    <w:rsid w:val="00180F6F"/>
    <w:rsid w:val="00185902"/>
    <w:rsid w:val="00194F5E"/>
    <w:rsid w:val="001A3FB7"/>
    <w:rsid w:val="001A6B13"/>
    <w:rsid w:val="001A7B68"/>
    <w:rsid w:val="001B61EE"/>
    <w:rsid w:val="001C3D0B"/>
    <w:rsid w:val="001F1ABF"/>
    <w:rsid w:val="001F6CE1"/>
    <w:rsid w:val="00201B70"/>
    <w:rsid w:val="002039E7"/>
    <w:rsid w:val="0020780E"/>
    <w:rsid w:val="00213A37"/>
    <w:rsid w:val="0022106D"/>
    <w:rsid w:val="00231B5B"/>
    <w:rsid w:val="00233087"/>
    <w:rsid w:val="002466E7"/>
    <w:rsid w:val="00253E1B"/>
    <w:rsid w:val="00262667"/>
    <w:rsid w:val="00262986"/>
    <w:rsid w:val="00262CF9"/>
    <w:rsid w:val="00277447"/>
    <w:rsid w:val="00294D17"/>
    <w:rsid w:val="002A5CC3"/>
    <w:rsid w:val="002D3B33"/>
    <w:rsid w:val="002E6575"/>
    <w:rsid w:val="002F219C"/>
    <w:rsid w:val="003155A5"/>
    <w:rsid w:val="00316420"/>
    <w:rsid w:val="00322190"/>
    <w:rsid w:val="00322192"/>
    <w:rsid w:val="00323E99"/>
    <w:rsid w:val="003240C2"/>
    <w:rsid w:val="00342D5F"/>
    <w:rsid w:val="00361B5B"/>
    <w:rsid w:val="003621E1"/>
    <w:rsid w:val="0036625A"/>
    <w:rsid w:val="00370C02"/>
    <w:rsid w:val="00372D86"/>
    <w:rsid w:val="003746D5"/>
    <w:rsid w:val="00381075"/>
    <w:rsid w:val="0039320E"/>
    <w:rsid w:val="003A6138"/>
    <w:rsid w:val="003A6700"/>
    <w:rsid w:val="003B2954"/>
    <w:rsid w:val="003B4B74"/>
    <w:rsid w:val="003C0540"/>
    <w:rsid w:val="003C2555"/>
    <w:rsid w:val="003D68C1"/>
    <w:rsid w:val="003E4FA0"/>
    <w:rsid w:val="003E5A06"/>
    <w:rsid w:val="003F0B8C"/>
    <w:rsid w:val="003F250D"/>
    <w:rsid w:val="003F4B55"/>
    <w:rsid w:val="003F5BAD"/>
    <w:rsid w:val="00433D6E"/>
    <w:rsid w:val="0043516D"/>
    <w:rsid w:val="00435A85"/>
    <w:rsid w:val="004514A1"/>
    <w:rsid w:val="00453B59"/>
    <w:rsid w:val="00460E30"/>
    <w:rsid w:val="00466262"/>
    <w:rsid w:val="004704A8"/>
    <w:rsid w:val="00480AE9"/>
    <w:rsid w:val="00496E0D"/>
    <w:rsid w:val="0049706A"/>
    <w:rsid w:val="004A3DFB"/>
    <w:rsid w:val="004B149A"/>
    <w:rsid w:val="004B2A50"/>
    <w:rsid w:val="004B2A69"/>
    <w:rsid w:val="004B530D"/>
    <w:rsid w:val="004B6923"/>
    <w:rsid w:val="004C2E31"/>
    <w:rsid w:val="004C3343"/>
    <w:rsid w:val="004C47FA"/>
    <w:rsid w:val="004D1882"/>
    <w:rsid w:val="004D3F40"/>
    <w:rsid w:val="004D5834"/>
    <w:rsid w:val="004E14F1"/>
    <w:rsid w:val="004E1AA7"/>
    <w:rsid w:val="004E2DB5"/>
    <w:rsid w:val="004F19CE"/>
    <w:rsid w:val="00500D94"/>
    <w:rsid w:val="005129FF"/>
    <w:rsid w:val="00513295"/>
    <w:rsid w:val="0051480D"/>
    <w:rsid w:val="00516869"/>
    <w:rsid w:val="00547B3D"/>
    <w:rsid w:val="00560DD2"/>
    <w:rsid w:val="00563270"/>
    <w:rsid w:val="00570FBB"/>
    <w:rsid w:val="00572AE1"/>
    <w:rsid w:val="0058243C"/>
    <w:rsid w:val="005A0D40"/>
    <w:rsid w:val="005A6BD7"/>
    <w:rsid w:val="005C38B1"/>
    <w:rsid w:val="005D4FD1"/>
    <w:rsid w:val="005D5F57"/>
    <w:rsid w:val="005D681F"/>
    <w:rsid w:val="005F00E1"/>
    <w:rsid w:val="005F5EFC"/>
    <w:rsid w:val="00602A83"/>
    <w:rsid w:val="006052AE"/>
    <w:rsid w:val="0060759C"/>
    <w:rsid w:val="006126F4"/>
    <w:rsid w:val="00615F99"/>
    <w:rsid w:val="00645252"/>
    <w:rsid w:val="00647041"/>
    <w:rsid w:val="006520ED"/>
    <w:rsid w:val="0065287E"/>
    <w:rsid w:val="00655224"/>
    <w:rsid w:val="006602D3"/>
    <w:rsid w:val="00670D46"/>
    <w:rsid w:val="00671636"/>
    <w:rsid w:val="006812DF"/>
    <w:rsid w:val="0068442E"/>
    <w:rsid w:val="00687F8A"/>
    <w:rsid w:val="0069059A"/>
    <w:rsid w:val="00690FDA"/>
    <w:rsid w:val="00692D70"/>
    <w:rsid w:val="006A0B02"/>
    <w:rsid w:val="006A0E27"/>
    <w:rsid w:val="006A353C"/>
    <w:rsid w:val="006B39D7"/>
    <w:rsid w:val="006B7A09"/>
    <w:rsid w:val="006D3D74"/>
    <w:rsid w:val="006D7DAE"/>
    <w:rsid w:val="006E6A36"/>
    <w:rsid w:val="006F404D"/>
    <w:rsid w:val="00723CDE"/>
    <w:rsid w:val="0073395C"/>
    <w:rsid w:val="007408A7"/>
    <w:rsid w:val="00755EB6"/>
    <w:rsid w:val="00760B96"/>
    <w:rsid w:val="0076111D"/>
    <w:rsid w:val="007643C0"/>
    <w:rsid w:val="00783B30"/>
    <w:rsid w:val="00792C1B"/>
    <w:rsid w:val="007A0381"/>
    <w:rsid w:val="007A1852"/>
    <w:rsid w:val="007A21DD"/>
    <w:rsid w:val="007A2590"/>
    <w:rsid w:val="007B0F94"/>
    <w:rsid w:val="007B6971"/>
    <w:rsid w:val="007E58B6"/>
    <w:rsid w:val="007F2ABE"/>
    <w:rsid w:val="007F423D"/>
    <w:rsid w:val="008173BD"/>
    <w:rsid w:val="00822454"/>
    <w:rsid w:val="008265C3"/>
    <w:rsid w:val="00827758"/>
    <w:rsid w:val="0083111B"/>
    <w:rsid w:val="00831D1A"/>
    <w:rsid w:val="0083569A"/>
    <w:rsid w:val="008412DC"/>
    <w:rsid w:val="00846C0E"/>
    <w:rsid w:val="008537F0"/>
    <w:rsid w:val="0087475D"/>
    <w:rsid w:val="008907FE"/>
    <w:rsid w:val="00893500"/>
    <w:rsid w:val="00897926"/>
    <w:rsid w:val="008A017E"/>
    <w:rsid w:val="008B535E"/>
    <w:rsid w:val="008B57C6"/>
    <w:rsid w:val="008C0BB1"/>
    <w:rsid w:val="008C6FCB"/>
    <w:rsid w:val="008D2728"/>
    <w:rsid w:val="008E1275"/>
    <w:rsid w:val="008E6BF5"/>
    <w:rsid w:val="008F4BCB"/>
    <w:rsid w:val="00901DC6"/>
    <w:rsid w:val="00903EE8"/>
    <w:rsid w:val="00907505"/>
    <w:rsid w:val="00911E2A"/>
    <w:rsid w:val="009124E5"/>
    <w:rsid w:val="0091775D"/>
    <w:rsid w:val="00941D0A"/>
    <w:rsid w:val="00947974"/>
    <w:rsid w:val="00986C9F"/>
    <w:rsid w:val="009916F9"/>
    <w:rsid w:val="009934B9"/>
    <w:rsid w:val="009A7A96"/>
    <w:rsid w:val="009B177F"/>
    <w:rsid w:val="009B43C0"/>
    <w:rsid w:val="009D1785"/>
    <w:rsid w:val="009D2B5E"/>
    <w:rsid w:val="009E07D3"/>
    <w:rsid w:val="009E6EA2"/>
    <w:rsid w:val="00A04C79"/>
    <w:rsid w:val="00A05C20"/>
    <w:rsid w:val="00A07555"/>
    <w:rsid w:val="00A2059E"/>
    <w:rsid w:val="00A31799"/>
    <w:rsid w:val="00A32016"/>
    <w:rsid w:val="00A4799B"/>
    <w:rsid w:val="00A55759"/>
    <w:rsid w:val="00A64D9C"/>
    <w:rsid w:val="00A67261"/>
    <w:rsid w:val="00A81021"/>
    <w:rsid w:val="00A832A8"/>
    <w:rsid w:val="00A876EB"/>
    <w:rsid w:val="00A9204E"/>
    <w:rsid w:val="00A93908"/>
    <w:rsid w:val="00A93EB3"/>
    <w:rsid w:val="00AB4487"/>
    <w:rsid w:val="00AC657E"/>
    <w:rsid w:val="00AE1E04"/>
    <w:rsid w:val="00AF5B6A"/>
    <w:rsid w:val="00B008D7"/>
    <w:rsid w:val="00B00F58"/>
    <w:rsid w:val="00B02E5C"/>
    <w:rsid w:val="00B04D23"/>
    <w:rsid w:val="00B31202"/>
    <w:rsid w:val="00B36320"/>
    <w:rsid w:val="00B37B28"/>
    <w:rsid w:val="00B411DC"/>
    <w:rsid w:val="00B47309"/>
    <w:rsid w:val="00B52D62"/>
    <w:rsid w:val="00B572DB"/>
    <w:rsid w:val="00B577FD"/>
    <w:rsid w:val="00B605C0"/>
    <w:rsid w:val="00B65DB5"/>
    <w:rsid w:val="00B67DE8"/>
    <w:rsid w:val="00B73CEA"/>
    <w:rsid w:val="00B85083"/>
    <w:rsid w:val="00B87226"/>
    <w:rsid w:val="00B90236"/>
    <w:rsid w:val="00BC5FCB"/>
    <w:rsid w:val="00BE62B9"/>
    <w:rsid w:val="00BE633B"/>
    <w:rsid w:val="00BF3B63"/>
    <w:rsid w:val="00C03269"/>
    <w:rsid w:val="00C04524"/>
    <w:rsid w:val="00C054F1"/>
    <w:rsid w:val="00C1199D"/>
    <w:rsid w:val="00C24187"/>
    <w:rsid w:val="00C25936"/>
    <w:rsid w:val="00C34743"/>
    <w:rsid w:val="00C424EF"/>
    <w:rsid w:val="00C44D4C"/>
    <w:rsid w:val="00C47628"/>
    <w:rsid w:val="00C62815"/>
    <w:rsid w:val="00C74D7B"/>
    <w:rsid w:val="00C75F11"/>
    <w:rsid w:val="00C80ADE"/>
    <w:rsid w:val="00C81C7B"/>
    <w:rsid w:val="00C90207"/>
    <w:rsid w:val="00C968D6"/>
    <w:rsid w:val="00CA3D8A"/>
    <w:rsid w:val="00CA6B98"/>
    <w:rsid w:val="00CC3354"/>
    <w:rsid w:val="00CC4CC3"/>
    <w:rsid w:val="00CC550D"/>
    <w:rsid w:val="00CD3537"/>
    <w:rsid w:val="00CD4719"/>
    <w:rsid w:val="00CE172E"/>
    <w:rsid w:val="00CE2304"/>
    <w:rsid w:val="00CE2C4E"/>
    <w:rsid w:val="00CF1BA5"/>
    <w:rsid w:val="00CF7BB6"/>
    <w:rsid w:val="00D107CA"/>
    <w:rsid w:val="00D17E36"/>
    <w:rsid w:val="00D210C7"/>
    <w:rsid w:val="00D24422"/>
    <w:rsid w:val="00D36D41"/>
    <w:rsid w:val="00D415A0"/>
    <w:rsid w:val="00D4323C"/>
    <w:rsid w:val="00D510F5"/>
    <w:rsid w:val="00D54448"/>
    <w:rsid w:val="00D63890"/>
    <w:rsid w:val="00D66911"/>
    <w:rsid w:val="00D7363D"/>
    <w:rsid w:val="00D77B4E"/>
    <w:rsid w:val="00D86824"/>
    <w:rsid w:val="00D94C86"/>
    <w:rsid w:val="00DA1936"/>
    <w:rsid w:val="00DB1371"/>
    <w:rsid w:val="00DB1376"/>
    <w:rsid w:val="00DB614E"/>
    <w:rsid w:val="00DB6DF4"/>
    <w:rsid w:val="00DD3BFB"/>
    <w:rsid w:val="00E0068A"/>
    <w:rsid w:val="00E06F90"/>
    <w:rsid w:val="00E21203"/>
    <w:rsid w:val="00E243B5"/>
    <w:rsid w:val="00E37AEF"/>
    <w:rsid w:val="00E40225"/>
    <w:rsid w:val="00E46A6D"/>
    <w:rsid w:val="00E520C9"/>
    <w:rsid w:val="00E52518"/>
    <w:rsid w:val="00E56C49"/>
    <w:rsid w:val="00E6274C"/>
    <w:rsid w:val="00E65438"/>
    <w:rsid w:val="00E65C8E"/>
    <w:rsid w:val="00E66FB9"/>
    <w:rsid w:val="00E77155"/>
    <w:rsid w:val="00E83E00"/>
    <w:rsid w:val="00E876A0"/>
    <w:rsid w:val="00EB0134"/>
    <w:rsid w:val="00EB1C29"/>
    <w:rsid w:val="00EB1F26"/>
    <w:rsid w:val="00EB2539"/>
    <w:rsid w:val="00EB5CC1"/>
    <w:rsid w:val="00EB6395"/>
    <w:rsid w:val="00EE0D7C"/>
    <w:rsid w:val="00EE44C1"/>
    <w:rsid w:val="00EE58E0"/>
    <w:rsid w:val="00EE5A8F"/>
    <w:rsid w:val="00EF2183"/>
    <w:rsid w:val="00EF2973"/>
    <w:rsid w:val="00EF3908"/>
    <w:rsid w:val="00EF7892"/>
    <w:rsid w:val="00F00ACA"/>
    <w:rsid w:val="00F037A2"/>
    <w:rsid w:val="00F05D97"/>
    <w:rsid w:val="00F07705"/>
    <w:rsid w:val="00F2242C"/>
    <w:rsid w:val="00F32837"/>
    <w:rsid w:val="00F34320"/>
    <w:rsid w:val="00F429C9"/>
    <w:rsid w:val="00F45FFD"/>
    <w:rsid w:val="00F50ADA"/>
    <w:rsid w:val="00F653FB"/>
    <w:rsid w:val="00F67193"/>
    <w:rsid w:val="00F67ADA"/>
    <w:rsid w:val="00F86173"/>
    <w:rsid w:val="00F967F1"/>
    <w:rsid w:val="00FA0A4C"/>
    <w:rsid w:val="00FA189B"/>
    <w:rsid w:val="00FA40DE"/>
    <w:rsid w:val="00FB09D3"/>
    <w:rsid w:val="00FC77D5"/>
    <w:rsid w:val="00FC7B5C"/>
    <w:rsid w:val="00FE2440"/>
    <w:rsid w:val="00FE6B80"/>
    <w:rsid w:val="00FF7A52"/>
    <w:rsid w:val="07DA1880"/>
    <w:rsid w:val="081ED4B8"/>
    <w:rsid w:val="08401FAD"/>
    <w:rsid w:val="0E01936C"/>
    <w:rsid w:val="1115BF62"/>
    <w:rsid w:val="1C4CDD88"/>
    <w:rsid w:val="1C5B16A2"/>
    <w:rsid w:val="1C836779"/>
    <w:rsid w:val="1FB8B076"/>
    <w:rsid w:val="237178C0"/>
    <w:rsid w:val="255ECEA9"/>
    <w:rsid w:val="27CD754E"/>
    <w:rsid w:val="2B776F28"/>
    <w:rsid w:val="2E26C03B"/>
    <w:rsid w:val="2E89403D"/>
    <w:rsid w:val="380485C7"/>
    <w:rsid w:val="3DF59EB3"/>
    <w:rsid w:val="4034D2AE"/>
    <w:rsid w:val="49436595"/>
    <w:rsid w:val="4A282E1A"/>
    <w:rsid w:val="4A74C00B"/>
    <w:rsid w:val="4EDD5A54"/>
    <w:rsid w:val="56C1667E"/>
    <w:rsid w:val="596C7B9A"/>
    <w:rsid w:val="5BEE9D55"/>
    <w:rsid w:val="5C492FD1"/>
    <w:rsid w:val="5CA41C5C"/>
    <w:rsid w:val="5E3FECBD"/>
    <w:rsid w:val="61674EC7"/>
    <w:rsid w:val="6209C5F8"/>
    <w:rsid w:val="65A2F134"/>
    <w:rsid w:val="6875E7E0"/>
    <w:rsid w:val="69297941"/>
    <w:rsid w:val="6D238956"/>
    <w:rsid w:val="6DD9F29F"/>
    <w:rsid w:val="6E1C0613"/>
    <w:rsid w:val="6F7F9268"/>
    <w:rsid w:val="74041C40"/>
    <w:rsid w:val="76E0D077"/>
    <w:rsid w:val="7BB60802"/>
    <w:rsid w:val="7D628AF1"/>
    <w:rsid w:val="7F82E7C4"/>
    <w:rsid w:val="7FEE50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B22C852"/>
  <w15:chartTrackingRefBased/>
  <w15:docId w15:val="{071E0B6E-DFC8-48DC-8F5B-048BFFB08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rPr>
      <w:lang w:val="en-GB"/>
    </w:rPr>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unhideWhenUsed/>
    <w:rsid w:val="00645252"/>
    <w:rPr>
      <w:szCs w:val="20"/>
    </w:rPr>
  </w:style>
  <w:style w:type="character" w:customStyle="1" w:styleId="FootnoteTextChar">
    <w:name w:val="Footnote Text Char"/>
    <w:basedOn w:val="DefaultParagraphFont"/>
    <w:link w:val="FootnoteText"/>
    <w:uiPriority w:val="99"/>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paragraph" w:customStyle="1" w:styleId="BasicParagraph">
    <w:name w:val="[Basic Paragraph]"/>
    <w:basedOn w:val="Normal"/>
    <w:uiPriority w:val="99"/>
    <w:rsid w:val="005D5F57"/>
    <w:pPr>
      <w:autoSpaceDE w:val="0"/>
      <w:autoSpaceDN w:val="0"/>
      <w:adjustRightInd w:val="0"/>
      <w:spacing w:before="120" w:line="288" w:lineRule="auto"/>
      <w:jc w:val="both"/>
      <w:textAlignment w:val="center"/>
    </w:pPr>
    <w:rPr>
      <w:rFonts w:ascii="MinionPro-Regular" w:eastAsia="Times New Roman" w:hAnsi="MinionPro-Regular" w:cs="MinionPro-Regular"/>
      <w:color w:val="000000"/>
      <w:sz w:val="24"/>
      <w:szCs w:val="24"/>
      <w:lang w:eastAsia="en-GB"/>
    </w:rPr>
  </w:style>
  <w:style w:type="character" w:styleId="FootnoteReference">
    <w:name w:val="footnote reference"/>
    <w:uiPriority w:val="99"/>
    <w:rsid w:val="005D5F57"/>
    <w:rPr>
      <w:rFonts w:ascii="Times New Roman" w:hAnsi="Times New Roman"/>
      <w:color w:val="000000"/>
      <w:sz w:val="18"/>
      <w:szCs w:val="18"/>
      <w:vertAlign w:val="superscript"/>
      <w:lang w:val="en-GB"/>
    </w:rPr>
  </w:style>
  <w:style w:type="table" w:styleId="TableGrid">
    <w:name w:val="Table Grid"/>
    <w:basedOn w:val="TableNormal"/>
    <w:uiPriority w:val="59"/>
    <w:rsid w:val="00D210C7"/>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81075"/>
    <w:rPr>
      <w:color w:val="605E5C"/>
      <w:shd w:val="clear" w:color="auto" w:fill="E1DFDD"/>
    </w:rPr>
  </w:style>
  <w:style w:type="paragraph" w:styleId="ListParagraph">
    <w:name w:val="List Paragraph"/>
    <w:basedOn w:val="Normal"/>
    <w:uiPriority w:val="34"/>
    <w:qFormat/>
    <w:rsid w:val="00A07555"/>
    <w:pPr>
      <w:spacing w:before="120"/>
      <w:ind w:left="720"/>
      <w:contextualSpacing/>
      <w:jc w:val="both"/>
    </w:pPr>
    <w:rPr>
      <w:rFonts w:eastAsiaTheme="minorEastAsia" w:cs="Times New Roman"/>
      <w:sz w:val="24"/>
      <w:szCs w:val="24"/>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Lisa.Springate@jerseyfinance.j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watkins@gov.j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dmin.gov.je/" TargetMode="External"/><Relationship Id="rId5" Type="http://schemas.openxmlformats.org/officeDocument/2006/relationships/styles" Target="styles.xml"/><Relationship Id="rId15" Type="http://schemas.openxmlformats.org/officeDocument/2006/relationships/hyperlink" Target="mailto:enquiries@dataci.org" TargetMode="Externa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dataprotection2018@gov.je"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gov.je/StatisticsPerformance/BusinessEconomy/pages/nationalaccounts.aspx" TargetMode="External"/><Relationship Id="rId13" Type="http://schemas.openxmlformats.org/officeDocument/2006/relationships/hyperlink" Target="https://www.gov.je/SiteCollectionDocuments/Government%20and%20administration/ID%20Government%20Plan%202021%20to%202024%20CB.pdf" TargetMode="External"/><Relationship Id="rId18" Type="http://schemas.openxmlformats.org/officeDocument/2006/relationships/hyperlink" Target="https://www.jerseyfinance.je/" TargetMode="External"/><Relationship Id="rId3" Type="http://schemas.openxmlformats.org/officeDocument/2006/relationships/hyperlink" Target="https://www.bankofengland.co.uk/financial-stability" TargetMode="External"/><Relationship Id="rId7" Type="http://schemas.openxmlformats.org/officeDocument/2006/relationships/hyperlink" Target="https://www.gov.je/SiteCollectionDocuments/Government%20and%20administration/Fiscal%20Policy%20Panel%20Advice%20for%20the%202020-23%20Government%20Plan.pdf" TargetMode="External"/><Relationship Id="rId12" Type="http://schemas.openxmlformats.org/officeDocument/2006/relationships/hyperlink" Target="https://www.gov.je/SiteCollectionDocuments/Government%20and%20administration/P%20Government%20Plan%202020%20to%2023%2020200909%20CB.pdf" TargetMode="External"/><Relationship Id="rId17" Type="http://schemas.openxmlformats.org/officeDocument/2006/relationships/hyperlink" Target="https://www.jerseylaw.je/laws/enacted/Pages/L-10-2017.aspx" TargetMode="External"/><Relationship Id="rId2" Type="http://schemas.openxmlformats.org/officeDocument/2006/relationships/hyperlink" Target="https://www.worldbank.org/en/publication/gfdr/gfdr-2016/background/financial-stability" TargetMode="External"/><Relationship Id="rId16" Type="http://schemas.openxmlformats.org/officeDocument/2006/relationships/hyperlink" Target="https://www.gov.je/Government/Departments/Economy/Pages/FiscalPolicyPanel.aspx" TargetMode="External"/><Relationship Id="rId1" Type="http://schemas.openxmlformats.org/officeDocument/2006/relationships/hyperlink" Target="https://www.gov.je/SiteCollectionDocuments/Government%20and%20administration/ID%20Government%20Plan%202021%20to%202024%20CB.pdf" TargetMode="External"/><Relationship Id="rId6" Type="http://schemas.openxmlformats.org/officeDocument/2006/relationships/hyperlink" Target="https://www.jerseyfinance.je/jersey-the-finance-centre/our-island/" TargetMode="External"/><Relationship Id="rId11" Type="http://schemas.openxmlformats.org/officeDocument/2006/relationships/hyperlink" Target="https://www.gov.je/Government/PlanningPerformance/Pages/MinisterialDecisions.aspx?docid=4129627F-A614-43CE-BA77-6DE6C8664330" TargetMode="External"/><Relationship Id="rId5" Type="http://schemas.openxmlformats.org/officeDocument/2006/relationships/hyperlink" Target="https://www.gov.bm/articles/bermuda-monetary-authority-hosts-tenth-meeting-financial-policy-council" TargetMode="External"/><Relationship Id="rId15" Type="http://schemas.openxmlformats.org/officeDocument/2006/relationships/hyperlink" Target="https://www.jerseyfsc.org/" TargetMode="External"/><Relationship Id="rId10" Type="http://schemas.openxmlformats.org/officeDocument/2006/relationships/hyperlink" Target="https://www.gov.je/government/planningperformance/pages/ministerialdecisions.aspx?showreport=no&amp;docid=8DF8C3D9-D7DF-4690-99DF-F655513B9977" TargetMode="External"/><Relationship Id="rId19" Type="http://schemas.openxmlformats.org/officeDocument/2006/relationships/hyperlink" Target="https://www.gov.je/SiteCollectionDocuments/Government%20and%20administration/P%20JAC%20recruiting%20guidelines%20%2020160517%20MN.pdf" TargetMode="External"/><Relationship Id="rId4" Type="http://schemas.openxmlformats.org/officeDocument/2006/relationships/hyperlink" Target="https://www.gfsc.gg/sites/default/files/1110%20GFSC%20Annual%20Report%20%26%20Accounts%202019_AWK_WEB%20.pdf" TargetMode="External"/><Relationship Id="rId9" Type="http://schemas.openxmlformats.org/officeDocument/2006/relationships/hyperlink" Target="https://www.gov.je/government/planningperformance/pages/ministerialdecisions.aspx?showreport=yes&amp;docid=73C35D7B-A1C1-4577-AD93-895D0DBA16DF" TargetMode="External"/><Relationship Id="rId14" Type="http://schemas.openxmlformats.org/officeDocument/2006/relationships/hyperlink" Target="https://www.bankofengland.co.uk/financial-stabilit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tkinsS\AppData\Local\Microsoft\Office\16.0\DTS\en-US%7b596C8CA9-01CC-454E-A0C3-CBCA3FC2A99B%7d\%7bA229678E-796A-4DD4-AD33-C36E1C29EE3D%7dtf02786999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orm_x0020_can_x0020_be_x0020_submitted_x0020_by xmlns="f906fbab-2f75-4c55-9947-54e5e7fb542c">
      <Value>Email</Value>
    </Form_x0020_can_x0020_be_x0020_submitted_x0020_by>
    <P_x0020__x0026__x0020_E_x0020_subcategories xmlns="f906fbab-2f75-4c55-9947-54e5e7fb542c" xsi:nil="true"/>
    <Could_x0020_this_x0020_be_x0020_a_x0020_web_x0020_page_x003f_ xmlns="f906fbab-2f75-4c55-9947-54e5e7fb542c">No</Could_x0020_this_x0020_be_x0020_a_x0020_web_x0020_page_x003f_>
    <Form_x0020__x002d__x0020_no_x0020_of_x0020_pages xmlns="f906fbab-2f75-4c55-9947-54e5e7fb542c">15</Form_x0020__x002d__x0020_no_x0020_of_x0020_pages>
    <Document_x0020_type xmlns="f906fbab-2f75-4c55-9947-54e5e7fb542c">Consultation response document</Document_x0020_type>
    <Is_x0020_this_x0020_an_x0020_infographic_x003f_ xmlns="f906fbab-2f75-4c55-9947-54e5e7fb542c">false</Is_x0020_this_x0020_an_x0020_infographic_x003f_>
    <Review_x0020_date_x0020__x002d__x0020_for_x0020_updating_x0020_or_x0020_deleteing_x0020_from_x0020_site xmlns="f906fbab-2f75-4c55-9947-54e5e7fb542c" xsi:nil="true"/>
    <Department_x0020__x0028_new_x0029_ xmlns="f906fbab-2f75-4c55-9947-54e5e7fb542c">2</Department_x0020__x0028_new_x0029_>
    <Is_x0020_document_x0020_on_x0020_another_x0020_website_x003f__x0020_eg_x0020_States_x0020_Assembly xmlns="f906fbab-2f75-4c55-9947-54e5e7fb542c">false</Is_x0020_document_x0020_on_x0020_another_x0020_website_x003f__x0020_eg_x0020_States_x0020_Assembly>
    <Summary_x0020_text_x0020_for_x0020_PDFs xmlns="f906fbab-2f75-4c55-9947-54e5e7fb542c" xsi:nil="true"/>
    <PDF_x0020_tagged_x0020_for_x0020_accessibilty xmlns="f906fbab-2f75-4c55-9947-54e5e7fb542c">No</PDF_x0020_tagged_x0020_for_x0020_accessibilty>
    <Scanned_x0020_PDF xmlns="f906fbab-2f75-4c55-9947-54e5e7fb542c">No</Scanned_x0020_PDF>
    <Additional_x0020_attachments_x0020_submitted_x0020_with_x0020_form_x003f_ xmlns="f906fbab-2f75-4c55-9947-54e5e7fb542c" xsi:nil="true"/>
    <Copyright xmlns="f906fbab-2f75-4c55-9947-54e5e7fb542c">Owned by States of Jersey</Copyrigh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SOJ Document" ma:contentTypeID="0x0101008BA73D3394C66B42AFDD494ADBC50D74004E480268BE61764C950B62616F270E0A" ma:contentTypeVersion="17" ma:contentTypeDescription="" ma:contentTypeScope="" ma:versionID="f3807b45cc2de738d6a60e28a7d7f459">
  <xsd:schema xmlns:xsd="http://www.w3.org/2001/XMLSchema" xmlns:xs="http://www.w3.org/2001/XMLSchema" xmlns:p="http://schemas.microsoft.com/office/2006/metadata/properties" xmlns:ns2="f906fbab-2f75-4c55-9947-54e5e7fb542c" targetNamespace="http://schemas.microsoft.com/office/2006/metadata/properties" ma:root="true" ma:fieldsID="e9a00696ed1992c91ffde707491731e3" ns2:_="">
    <xsd:import namespace="f906fbab-2f75-4c55-9947-54e5e7fb542c"/>
    <xsd:element name="properties">
      <xsd:complexType>
        <xsd:sequence>
          <xsd:element name="documentManagement">
            <xsd:complexType>
              <xsd:all>
                <xsd:element ref="ns2:Form_x0020__x002d__x0020_no_x0020_of_x0020_pages"/>
                <xsd:element ref="ns2:Is_x0020_document_x0020_on_x0020_another_x0020_website_x003f__x0020_eg_x0020_States_x0020_Assembly" minOccurs="0"/>
                <xsd:element ref="ns2:Review_x0020_date_x0020__x002d__x0020_for_x0020_updating_x0020_or_x0020_deleteing_x0020_from_x0020_site" minOccurs="0"/>
                <xsd:element ref="ns2:Document_x0020_type"/>
                <xsd:element ref="ns2:Could_x0020_this_x0020_be_x0020_a_x0020_web_x0020_page_x003f_"/>
                <xsd:element ref="ns2:P_x0020__x0026__x0020_E_x0020_subcategories" minOccurs="0"/>
                <xsd:element ref="ns2:PDF_x0020_tagged_x0020_for_x0020_accessibilty"/>
                <xsd:element ref="ns2:Scanned_x0020_PDF"/>
                <xsd:element ref="ns2:Summary_x0020_text_x0020_for_x0020_PDFs" minOccurs="0"/>
                <xsd:element ref="ns2:Form_x0020_can_x0020_be_x0020_submitted_x0020_by" minOccurs="0"/>
                <xsd:element ref="ns2:Additional_x0020_attachments_x0020_submitted_x0020_with_x0020_form_x003f_" minOccurs="0"/>
                <xsd:element ref="ns2:Copyright"/>
                <xsd:element ref="ns2:Department_x0020__x0028_new_x0029_"/>
                <xsd:element ref="ns2:Is_x0020_this_x0020_an_x0020_infographic_x003f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06fbab-2f75-4c55-9947-54e5e7fb542c" elementFormDefault="qualified">
    <xsd:import namespace="http://schemas.microsoft.com/office/2006/documentManagement/types"/>
    <xsd:import namespace="http://schemas.microsoft.com/office/infopath/2007/PartnerControls"/>
    <xsd:element name="Form_x0020__x002d__x0020_no_x0020_of_x0020_pages" ma:index="2" ma:displayName="No of pages" ma:description="Ensure number of pages is accurate" ma:internalName="Form_x0020__x002d__x0020_no_x0020_of_x0020_pages" ma:percentage="FALSE">
      <xsd:simpleType>
        <xsd:restriction base="dms:Number"/>
      </xsd:simpleType>
    </xsd:element>
    <xsd:element name="Is_x0020_document_x0020_on_x0020_another_x0020_website_x003f__x0020_eg_x0020_States_x0020_Assembly" ma:index="3" nillable="true" ma:displayName="Is document on another website? eg States Assembly" ma:default="0" ma:description="If document is on another website link to it instead of uploading duplicate document" ma:internalName="Is_x0020_document_x0020_on_x0020_another_x0020_website_x003f__x0020_eg_x0020_States_x0020_Assembly">
      <xsd:simpleType>
        <xsd:restriction base="dms:Boolean"/>
      </xsd:simpleType>
    </xsd:element>
    <xsd:element name="Review_x0020_date_x0020__x002d__x0020_for_x0020_updating_x0020_or_x0020_deleteing_x0020_from_x0020_site" ma:index="4" nillable="true" ma:displayName="Delete from site" ma:description="Fill this in as a reminder to update or delete PDF. You will not be sent a reminder but this will allow us to follow this up." ma:format="DateOnly" ma:internalName="Review_x0020_date_x0020__x002d__x0020_for_x0020_updating_x0020_or_x0020_deleteing_x0020_from_x0020_site">
      <xsd:simpleType>
        <xsd:restriction base="dms:DateTime"/>
      </xsd:simpleType>
    </xsd:element>
    <xsd:element name="Document_x0020_type" ma:index="5" ma:displayName="Document type" ma:description="document type" ma:format="Dropdown" ma:indexed="true" ma:internalName="Document_x0020_type">
      <xsd:simpleType>
        <xsd:restriction base="dms:Choice">
          <xsd:enumeration value="Agenda"/>
          <xsd:enumeration value="Business or delivery plan"/>
          <xsd:enumeration value="Children's Right Impact Assessment (CRIA)"/>
          <xsd:enumeration value="Consultation document"/>
          <xsd:enumeration value="Consultation response document"/>
          <xsd:enumeration value="Diagram / illustration / map"/>
          <xsd:enumeration value="Easy read"/>
          <xsd:enumeration value="Financial sanctions"/>
          <xsd:enumeration value="Financial document"/>
          <xsd:enumeration value="Form"/>
          <xsd:enumeration value="Guidance"/>
          <xsd:enumeration value="Legal document"/>
          <xsd:enumeration value="Letter"/>
          <xsd:enumeration value="Marketing material"/>
          <xsd:enumeration value="Minutes and board packs"/>
          <xsd:enumeration value="Pay scales"/>
          <xsd:enumeration value="Planning Obligation Agreement (POA)"/>
          <xsd:enumeration value="Policy"/>
          <xsd:enumeration value="Presentation"/>
          <xsd:enumeration value="Privacy policy"/>
          <xsd:enumeration value="Report"/>
          <xsd:enumeration value="Retention schedule"/>
          <xsd:enumeration value="Strategy document"/>
          <xsd:enumeration value="Tax document"/>
        </xsd:restriction>
      </xsd:simpleType>
    </xsd:element>
    <xsd:element name="Could_x0020_this_x0020_be_x0020_a_x0020_web_x0020_page_x003f_" ma:index="6" ma:displayName="Could this be a web page?" ma:format="Dropdown" ma:internalName="Could_x0020_this_x0020_be_x0020_a_x0020_web_x0020_page_x003f_">
      <xsd:simpleType>
        <xsd:restriction base="dms:Choice">
          <xsd:enumeration value="Yes, but I don't have the time"/>
          <xsd:enumeration value="No"/>
        </xsd:restriction>
      </xsd:simpleType>
    </xsd:element>
    <xsd:element name="P_x0020__x0026__x0020_E_x0020_subcategories" ma:index="7" nillable="true" ma:displayName="P &amp; E subcategories" ma:format="Dropdown" ma:internalName="P_x0020__x0026__x0020_E_x0020_subcategories">
      <xsd:simpleType>
        <xsd:restriction base="dms:Choice">
          <xsd:enumeration value="Environment"/>
          <xsd:enumeration value="Building control documents"/>
          <xsd:enumeration value="Consultation documents and responses"/>
          <xsd:enumeration value="Development control docs"/>
          <xsd:enumeration value="High hedges"/>
          <xsd:enumeration value="Historic buildings"/>
          <xsd:enumeration value="Island plan documents"/>
          <xsd:enumeration value="Miscellaneous documents"/>
          <xsd:enumeration value="PAP MM minutes and agendas"/>
          <xsd:enumeration value="Planning obligation agreements"/>
          <xsd:enumeration value="POSH street life"/>
          <xsd:enumeration value="Public enquiry documents"/>
          <xsd:enumeration value="Reports and publications"/>
          <xsd:enumeration value="Supplementary planning guidance"/>
          <xsd:enumeration value="Enviroment Protection"/>
          <xsd:enumeration value="Eco-Active"/>
          <xsd:enumeration value="Fish and marine"/>
          <xsd:enumeration value="Vet"/>
          <xsd:enumeration value="Policy &amp; Awareness"/>
          <xsd:enumeration value="Waste, Oil &amp; Water"/>
          <xsd:enumeration value="Countryside"/>
        </xsd:restriction>
      </xsd:simpleType>
    </xsd:element>
    <xsd:element name="PDF_x0020_tagged_x0020_for_x0020_accessibilty" ma:index="8" ma:displayName="PDF tagged for accessibilty (people with disabilities)" ma:default="No" ma:description="To allow screen readers to read and navigate around PDFs easily PDFs should be tagged. This can be done automatically with Adobe Acrobat (not Reader) but does require manual tagging where there are images, logos and graphs. If you do not know what tagging is, you probably aren't doing it." ma:format="RadioButtons" ma:internalName="PDF_x0020_tagged_x0020_for_x0020_accessibilty">
      <xsd:simpleType>
        <xsd:restriction base="dms:Choice">
          <xsd:enumeration value="No"/>
          <xsd:enumeration value="Auto tagged"/>
          <xsd:enumeration value="Auto and manually tagged"/>
        </xsd:restriction>
      </xsd:simpleType>
    </xsd:element>
    <xsd:element name="Scanned_x0020_PDF" ma:index="9" ma:displayName="Scanned PDF" ma:description="Scanned documents should not be uploaded onto the site as they cannot be indexed by search engines or read by accessbility software." ma:format="RadioButtons" ma:internalName="Scanned_x0020_PDF">
      <xsd:simpleType>
        <xsd:restriction base="dms:Choice">
          <xsd:enumeration value="Yes"/>
          <xsd:enumeration value="No"/>
        </xsd:restriction>
      </xsd:simpleType>
    </xsd:element>
    <xsd:element name="Summary_x0020_text_x0020_for_x0020_PDFs" ma:index="10" nillable="true" ma:displayName="Summary text for PDFs" ma:description="This field should be filled in if uploading a legally required scanned document. Please enter a summary description of the document. This will be used by our internal search engine as the teaser text when displayed in search results.&#10;Summary should be between 20-30 words." ma:internalName="Summary_x0020_text_x0020_for_x0020_PDFs">
      <xsd:simpleType>
        <xsd:restriction base="dms:Note">
          <xsd:maxLength value="255"/>
        </xsd:restriction>
      </xsd:simpleType>
    </xsd:element>
    <xsd:element name="Form_x0020_can_x0020_be_x0020_submitted_x0020_by" ma:index="11" nillable="true" ma:displayName="Form can be submitted by" ma:internalName="Form_x0020_can_x0020_be_x0020_submitted_x0020_by">
      <xsd:complexType>
        <xsd:complexContent>
          <xsd:extension base="dms:MultiChoice">
            <xsd:sequence>
              <xsd:element name="Value" maxOccurs="unbounded" minOccurs="0" nillable="true">
                <xsd:simpleType>
                  <xsd:restriction base="dms:Choice">
                    <xsd:enumeration value="Email"/>
                    <xsd:enumeration value="Fax"/>
                    <xsd:enumeration value="Post"/>
                    <xsd:enumeration value="Online"/>
                  </xsd:restriction>
                </xsd:simpleType>
              </xsd:element>
            </xsd:sequence>
          </xsd:extension>
        </xsd:complexContent>
      </xsd:complexType>
    </xsd:element>
    <xsd:element name="Additional_x0020_attachments_x0020_submitted_x0020_with_x0020_form_x003f_" ma:index="12" nillable="true" ma:displayName="Additional attachments submitted with form?" ma:description="eg. Map, plan, proof identity etc?" ma:internalName="Additional_x0020_attachments_x0020_submitted_x0020_with_x0020_form_x003f_">
      <xsd:simpleType>
        <xsd:restriction base="dms:Note">
          <xsd:maxLength value="255"/>
        </xsd:restriction>
      </xsd:simpleType>
    </xsd:element>
    <xsd:element name="Copyright" ma:index="13" ma:displayName="Copyright" ma:default="Owned by States of Jersey" ma:description="If we do not hold the copyright of the document then select 'Exclude' so that is not backed up to British Library archive." ma:format="Dropdown" ma:internalName="Copyright">
      <xsd:simpleType>
        <xsd:restriction base="dms:Choice">
          <xsd:enumeration value="Owned by States of Jersey"/>
          <xsd:enumeration value="Not required"/>
          <xsd:enumeration value="Exclude"/>
        </xsd:restriction>
      </xsd:simpleType>
    </xsd:element>
    <xsd:element name="Department_x0020__x0028_new_x0029_" ma:index="20" ma:displayName="Department" ma:list="{2f5bc5fb-88d0-4fac-840f-f89fcd501457}" ma:internalName="Department_x0020__x0028_new_x0029_" ma:showField="Title" ma:web="f8e0d1a5-2ada-400f-bddd-efa5689e750a">
      <xsd:simpleType>
        <xsd:restriction base="dms:Lookup"/>
      </xsd:simpleType>
    </xsd:element>
    <xsd:element name="Is_x0020_this_x0020_an_x0020_infographic_x003f_" ma:index="21" nillable="true" ma:displayName="Is this an infographic?" ma:default="0" ma:internalName="Is_x0020_this_x0020_an_x0020_infographic_x003f_">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1357CA3F-93A6-428A-AA8A-6F3BD9DCF4B8}"/>
</file>

<file path=customXml/itemProps3.xml><?xml version="1.0" encoding="utf-8"?>
<ds:datastoreItem xmlns:ds="http://schemas.openxmlformats.org/officeDocument/2006/customXml" ds:itemID="{7E372EA4-3199-440F-A5DA-E20BB9508689}"/>
</file>

<file path=docProps/app.xml><?xml version="1.0" encoding="utf-8"?>
<Properties xmlns="http://schemas.openxmlformats.org/officeDocument/2006/extended-properties" xmlns:vt="http://schemas.openxmlformats.org/officeDocument/2006/docPropsVTypes">
  <Template>{A229678E-796A-4DD4-AD33-C36E1C29EE3D}tf02786999_win32</Template>
  <TotalTime>1</TotalTime>
  <Pages>16</Pages>
  <Words>3799</Words>
  <Characters>21656</Characters>
  <Application>Microsoft Office Word</Application>
  <DocSecurity>4</DocSecurity>
  <Lines>180</Lines>
  <Paragraphs>50</Paragraphs>
  <ScaleCrop>false</ScaleCrop>
  <Company/>
  <LinksUpToDate>false</LinksUpToDate>
  <CharactersWithSpaces>25405</CharactersWithSpaces>
  <SharedDoc>false</SharedDoc>
  <HLinks>
    <vt:vector size="144" baseType="variant">
      <vt:variant>
        <vt:i4>2752512</vt:i4>
      </vt:variant>
      <vt:variant>
        <vt:i4>12</vt:i4>
      </vt:variant>
      <vt:variant>
        <vt:i4>0</vt:i4>
      </vt:variant>
      <vt:variant>
        <vt:i4>5</vt:i4>
      </vt:variant>
      <vt:variant>
        <vt:lpwstr>mailto:enquiries@dataci.org</vt:lpwstr>
      </vt:variant>
      <vt:variant>
        <vt:lpwstr/>
      </vt:variant>
      <vt:variant>
        <vt:i4>7602267</vt:i4>
      </vt:variant>
      <vt:variant>
        <vt:i4>9</vt:i4>
      </vt:variant>
      <vt:variant>
        <vt:i4>0</vt:i4>
      </vt:variant>
      <vt:variant>
        <vt:i4>5</vt:i4>
      </vt:variant>
      <vt:variant>
        <vt:lpwstr>mailto:dataprotection2018@gov.je</vt:lpwstr>
      </vt:variant>
      <vt:variant>
        <vt:lpwstr/>
      </vt:variant>
      <vt:variant>
        <vt:i4>5636157</vt:i4>
      </vt:variant>
      <vt:variant>
        <vt:i4>6</vt:i4>
      </vt:variant>
      <vt:variant>
        <vt:i4>0</vt:i4>
      </vt:variant>
      <vt:variant>
        <vt:i4>5</vt:i4>
      </vt:variant>
      <vt:variant>
        <vt:lpwstr>mailto:Lisa.Springate@jerseyfinance.je</vt:lpwstr>
      </vt:variant>
      <vt:variant>
        <vt:lpwstr/>
      </vt:variant>
      <vt:variant>
        <vt:i4>7536641</vt:i4>
      </vt:variant>
      <vt:variant>
        <vt:i4>3</vt:i4>
      </vt:variant>
      <vt:variant>
        <vt:i4>0</vt:i4>
      </vt:variant>
      <vt:variant>
        <vt:i4>5</vt:i4>
      </vt:variant>
      <vt:variant>
        <vt:lpwstr>mailto:s.watkins@gov.je</vt:lpwstr>
      </vt:variant>
      <vt:variant>
        <vt:lpwstr/>
      </vt:variant>
      <vt:variant>
        <vt:i4>8323188</vt:i4>
      </vt:variant>
      <vt:variant>
        <vt:i4>0</vt:i4>
      </vt:variant>
      <vt:variant>
        <vt:i4>0</vt:i4>
      </vt:variant>
      <vt:variant>
        <vt:i4>5</vt:i4>
      </vt:variant>
      <vt:variant>
        <vt:lpwstr>http://www.gov.je/</vt:lpwstr>
      </vt:variant>
      <vt:variant>
        <vt:lpwstr/>
      </vt:variant>
      <vt:variant>
        <vt:i4>5308438</vt:i4>
      </vt:variant>
      <vt:variant>
        <vt:i4>54</vt:i4>
      </vt:variant>
      <vt:variant>
        <vt:i4>0</vt:i4>
      </vt:variant>
      <vt:variant>
        <vt:i4>5</vt:i4>
      </vt:variant>
      <vt:variant>
        <vt:lpwstr>https://www.gov.je/SiteCollectionDocuments/Government and administration/P JAC recruiting guidelines  20160517 MN.pdf</vt:lpwstr>
      </vt:variant>
      <vt:variant>
        <vt:lpwstr/>
      </vt:variant>
      <vt:variant>
        <vt:i4>458836</vt:i4>
      </vt:variant>
      <vt:variant>
        <vt:i4>51</vt:i4>
      </vt:variant>
      <vt:variant>
        <vt:i4>0</vt:i4>
      </vt:variant>
      <vt:variant>
        <vt:i4>5</vt:i4>
      </vt:variant>
      <vt:variant>
        <vt:lpwstr>https://www.jerseyfinance.je/</vt:lpwstr>
      </vt:variant>
      <vt:variant>
        <vt:lpwstr/>
      </vt:variant>
      <vt:variant>
        <vt:i4>8061021</vt:i4>
      </vt:variant>
      <vt:variant>
        <vt:i4>48</vt:i4>
      </vt:variant>
      <vt:variant>
        <vt:i4>0</vt:i4>
      </vt:variant>
      <vt:variant>
        <vt:i4>5</vt:i4>
      </vt:variant>
      <vt:variant>
        <vt:lpwstr>https://www.jerseylaw.je/laws/enacted/Pages/L-10-2017.aspx</vt:lpwstr>
      </vt:variant>
      <vt:variant>
        <vt:lpwstr>_Toc482689457</vt:lpwstr>
      </vt:variant>
      <vt:variant>
        <vt:i4>1966090</vt:i4>
      </vt:variant>
      <vt:variant>
        <vt:i4>45</vt:i4>
      </vt:variant>
      <vt:variant>
        <vt:i4>0</vt:i4>
      </vt:variant>
      <vt:variant>
        <vt:i4>5</vt:i4>
      </vt:variant>
      <vt:variant>
        <vt:lpwstr>https://www.gov.je/government/departments/officechiefexecutive/officechiefexecutivessections/pages/fiscalpolicypanel.aspx</vt:lpwstr>
      </vt:variant>
      <vt:variant>
        <vt:lpwstr/>
      </vt:variant>
      <vt:variant>
        <vt:i4>2555952</vt:i4>
      </vt:variant>
      <vt:variant>
        <vt:i4>42</vt:i4>
      </vt:variant>
      <vt:variant>
        <vt:i4>0</vt:i4>
      </vt:variant>
      <vt:variant>
        <vt:i4>5</vt:i4>
      </vt:variant>
      <vt:variant>
        <vt:lpwstr>https://www.jerseyfsc.org/</vt:lpwstr>
      </vt:variant>
      <vt:variant>
        <vt:lpwstr/>
      </vt:variant>
      <vt:variant>
        <vt:i4>7995507</vt:i4>
      </vt:variant>
      <vt:variant>
        <vt:i4>39</vt:i4>
      </vt:variant>
      <vt:variant>
        <vt:i4>0</vt:i4>
      </vt:variant>
      <vt:variant>
        <vt:i4>5</vt:i4>
      </vt:variant>
      <vt:variant>
        <vt:lpwstr>https://www.bankofengland.co.uk/financial-stability</vt:lpwstr>
      </vt:variant>
      <vt:variant>
        <vt:lpwstr/>
      </vt:variant>
      <vt:variant>
        <vt:i4>6291495</vt:i4>
      </vt:variant>
      <vt:variant>
        <vt:i4>36</vt:i4>
      </vt:variant>
      <vt:variant>
        <vt:i4>0</vt:i4>
      </vt:variant>
      <vt:variant>
        <vt:i4>5</vt:i4>
      </vt:variant>
      <vt:variant>
        <vt:lpwstr>https://www.gov.je/SiteCollectionDocuments/Government and administration/ID Government Plan 2021 to 2024 CB.pdf</vt:lpwstr>
      </vt:variant>
      <vt:variant>
        <vt:lpwstr/>
      </vt:variant>
      <vt:variant>
        <vt:i4>5439565</vt:i4>
      </vt:variant>
      <vt:variant>
        <vt:i4>33</vt:i4>
      </vt:variant>
      <vt:variant>
        <vt:i4>0</vt:i4>
      </vt:variant>
      <vt:variant>
        <vt:i4>5</vt:i4>
      </vt:variant>
      <vt:variant>
        <vt:lpwstr>https://www.gov.je/SiteCollectionDocuments/Government and administration/P Government Plan 2020 to 23 20200909 CB.pdf</vt:lpwstr>
      </vt:variant>
      <vt:variant>
        <vt:lpwstr/>
      </vt:variant>
      <vt:variant>
        <vt:i4>1179719</vt:i4>
      </vt:variant>
      <vt:variant>
        <vt:i4>30</vt:i4>
      </vt:variant>
      <vt:variant>
        <vt:i4>0</vt:i4>
      </vt:variant>
      <vt:variant>
        <vt:i4>5</vt:i4>
      </vt:variant>
      <vt:variant>
        <vt:lpwstr>https://www.gov.je/Government/PlanningPerformance/Pages/MinisterialDecisions.aspx?docid=4129627F-A614-43CE-BA77-6DE6C8664330</vt:lpwstr>
      </vt:variant>
      <vt:variant>
        <vt:lpwstr/>
      </vt:variant>
      <vt:variant>
        <vt:i4>3670141</vt:i4>
      </vt:variant>
      <vt:variant>
        <vt:i4>27</vt:i4>
      </vt:variant>
      <vt:variant>
        <vt:i4>0</vt:i4>
      </vt:variant>
      <vt:variant>
        <vt:i4>5</vt:i4>
      </vt:variant>
      <vt:variant>
        <vt:lpwstr>https://www.gov.je/government/planningperformance/pages/ministerialdecisions.aspx?showreport=no&amp;docid=8DF8C3D9-D7DF-4690-99DF-F655513B9977</vt:lpwstr>
      </vt:variant>
      <vt:variant>
        <vt:lpwstr/>
      </vt:variant>
      <vt:variant>
        <vt:i4>458824</vt:i4>
      </vt:variant>
      <vt:variant>
        <vt:i4>24</vt:i4>
      </vt:variant>
      <vt:variant>
        <vt:i4>0</vt:i4>
      </vt:variant>
      <vt:variant>
        <vt:i4>5</vt:i4>
      </vt:variant>
      <vt:variant>
        <vt:lpwstr>https://www.gov.je/government/planningperformance/pages/ministerialdecisions.aspx?showreport=yes&amp;docid=73C35D7B-A1C1-4577-AD93-895D0DBA16DF</vt:lpwstr>
      </vt:variant>
      <vt:variant>
        <vt:lpwstr>report</vt:lpwstr>
      </vt:variant>
      <vt:variant>
        <vt:i4>1048651</vt:i4>
      </vt:variant>
      <vt:variant>
        <vt:i4>21</vt:i4>
      </vt:variant>
      <vt:variant>
        <vt:i4>0</vt:i4>
      </vt:variant>
      <vt:variant>
        <vt:i4>5</vt:i4>
      </vt:variant>
      <vt:variant>
        <vt:lpwstr>https://www.gov.je/government/jerseyinfigures/businesseconomy/pages/nationalaccounts.aspx</vt:lpwstr>
      </vt:variant>
      <vt:variant>
        <vt:lpwstr/>
      </vt:variant>
      <vt:variant>
        <vt:i4>2293792</vt:i4>
      </vt:variant>
      <vt:variant>
        <vt:i4>18</vt:i4>
      </vt:variant>
      <vt:variant>
        <vt:i4>0</vt:i4>
      </vt:variant>
      <vt:variant>
        <vt:i4>5</vt:i4>
      </vt:variant>
      <vt:variant>
        <vt:lpwstr>https://www.gov.je/SiteCollectionDocuments/Government and administration/Fiscal Policy Panel Advice for the 2020-23 Government Plan.pdf</vt:lpwstr>
      </vt:variant>
      <vt:variant>
        <vt:lpwstr/>
      </vt:variant>
      <vt:variant>
        <vt:i4>7929976</vt:i4>
      </vt:variant>
      <vt:variant>
        <vt:i4>15</vt:i4>
      </vt:variant>
      <vt:variant>
        <vt:i4>0</vt:i4>
      </vt:variant>
      <vt:variant>
        <vt:i4>5</vt:i4>
      </vt:variant>
      <vt:variant>
        <vt:lpwstr>https://www.jerseyfinance.je/jersey-the-finance-centre/our-island/</vt:lpwstr>
      </vt:variant>
      <vt:variant>
        <vt:lpwstr/>
      </vt:variant>
      <vt:variant>
        <vt:i4>2359415</vt:i4>
      </vt:variant>
      <vt:variant>
        <vt:i4>12</vt:i4>
      </vt:variant>
      <vt:variant>
        <vt:i4>0</vt:i4>
      </vt:variant>
      <vt:variant>
        <vt:i4>5</vt:i4>
      </vt:variant>
      <vt:variant>
        <vt:lpwstr>https://www.gov.bm/articles/bermuda-monetary-authority-hosts-tenth-meeting-financial-policy-council</vt:lpwstr>
      </vt:variant>
      <vt:variant>
        <vt:lpwstr/>
      </vt:variant>
      <vt:variant>
        <vt:i4>7602282</vt:i4>
      </vt:variant>
      <vt:variant>
        <vt:i4>9</vt:i4>
      </vt:variant>
      <vt:variant>
        <vt:i4>0</vt:i4>
      </vt:variant>
      <vt:variant>
        <vt:i4>5</vt:i4>
      </vt:variant>
      <vt:variant>
        <vt:lpwstr>https://www.gfsc.gg/sites/default/files/1110 GFSC Annual Report %26 Accounts 2019_AWK_WEB .pdf</vt:lpwstr>
      </vt:variant>
      <vt:variant>
        <vt:lpwstr/>
      </vt:variant>
      <vt:variant>
        <vt:i4>7995507</vt:i4>
      </vt:variant>
      <vt:variant>
        <vt:i4>6</vt:i4>
      </vt:variant>
      <vt:variant>
        <vt:i4>0</vt:i4>
      </vt:variant>
      <vt:variant>
        <vt:i4>5</vt:i4>
      </vt:variant>
      <vt:variant>
        <vt:lpwstr>https://www.bankofengland.co.uk/financial-stability</vt:lpwstr>
      </vt:variant>
      <vt:variant>
        <vt:lpwstr/>
      </vt:variant>
      <vt:variant>
        <vt:i4>3276922</vt:i4>
      </vt:variant>
      <vt:variant>
        <vt:i4>3</vt:i4>
      </vt:variant>
      <vt:variant>
        <vt:i4>0</vt:i4>
      </vt:variant>
      <vt:variant>
        <vt:i4>5</vt:i4>
      </vt:variant>
      <vt:variant>
        <vt:lpwstr>https://www.worldbank.org/en/publication/gfdr/gfdr-2016/background/financial-stability</vt:lpwstr>
      </vt:variant>
      <vt:variant>
        <vt:lpwstr/>
      </vt:variant>
      <vt:variant>
        <vt:i4>6291495</vt:i4>
      </vt:variant>
      <vt:variant>
        <vt:i4>0</vt:i4>
      </vt:variant>
      <vt:variant>
        <vt:i4>0</vt:i4>
      </vt:variant>
      <vt:variant>
        <vt:i4>5</vt:i4>
      </vt:variant>
      <vt:variant>
        <vt:lpwstr>https://www.gov.je/SiteCollectionDocuments/Government and administration/ID Government Plan 2021 to 2024 CB.pdf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Stability Board consultation FINAL</dc:title>
  <dc:subject/>
  <dc:creator>Sophie Watkins</dc:creator>
  <cp:keywords/>
  <dc:description/>
  <cp:lastModifiedBy>Alex Mallinson</cp:lastModifiedBy>
  <cp:revision>2</cp:revision>
  <cp:lastPrinted>2021-06-30T10:56:00Z</cp:lastPrinted>
  <dcterms:created xsi:type="dcterms:W3CDTF">2021-09-14T15:05:00Z</dcterms:created>
  <dcterms:modified xsi:type="dcterms:W3CDTF">2021-09-14T15:05:00Z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0x0101008BA73D3394C66B42AFDD494ADBC50D74004E480268BE61764C950B62616F270E0A</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