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CD65" w14:textId="1F65D461" w:rsidR="00E61477" w:rsidRDefault="00E61477">
      <w:pPr>
        <w:rPr>
          <w:b/>
        </w:rPr>
      </w:pPr>
      <w:r>
        <w:rPr>
          <w:noProof/>
        </w:rPr>
        <w:drawing>
          <wp:anchor distT="0" distB="0" distL="114300" distR="114300" simplePos="0" relativeHeight="251658240" behindDoc="0" locked="0" layoutInCell="1" allowOverlap="1" wp14:anchorId="209144EA" wp14:editId="6423333F">
            <wp:simplePos x="0" y="0"/>
            <wp:positionH relativeFrom="page">
              <wp:posOffset>8559</wp:posOffset>
            </wp:positionH>
            <wp:positionV relativeFrom="paragraph">
              <wp:posOffset>-906145</wp:posOffset>
            </wp:positionV>
            <wp:extent cx="7542744" cy="10670651"/>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2744" cy="10670651"/>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br w:type="page"/>
      </w:r>
    </w:p>
    <w:p w14:paraId="635409E0" w14:textId="2A8EE486" w:rsidR="006B53FA" w:rsidRPr="004A4762" w:rsidRDefault="004A4762" w:rsidP="00351F58">
      <w:pPr>
        <w:jc w:val="center"/>
        <w:rPr>
          <w:b/>
        </w:rPr>
      </w:pPr>
      <w:r w:rsidRPr="004A4762">
        <w:rPr>
          <w:b/>
        </w:rPr>
        <w:lastRenderedPageBreak/>
        <w:t xml:space="preserve">Consultation on the draft amendments to the </w:t>
      </w:r>
      <w:r w:rsidR="00F9423F">
        <w:rPr>
          <w:b/>
        </w:rPr>
        <w:t>Financial Services (Jersey) Law 1998</w:t>
      </w:r>
    </w:p>
    <w:p w14:paraId="2A0BCA97" w14:textId="7C1799CE" w:rsidR="004A4762" w:rsidRDefault="004A4762" w:rsidP="00C7054C">
      <w:pPr>
        <w:jc w:val="both"/>
      </w:pPr>
    </w:p>
    <w:p w14:paraId="30747AA2" w14:textId="77777777" w:rsidR="00BD6C08" w:rsidRDefault="00BD6C08" w:rsidP="00C7054C">
      <w:pPr>
        <w:jc w:val="both"/>
      </w:pPr>
    </w:p>
    <w:p w14:paraId="2167D222" w14:textId="77777777" w:rsidR="004A4762" w:rsidRPr="004A4762" w:rsidRDefault="004A4762" w:rsidP="00C7054C">
      <w:pPr>
        <w:jc w:val="both"/>
        <w:rPr>
          <w:b/>
        </w:rPr>
      </w:pPr>
      <w:r w:rsidRPr="004A4762">
        <w:rPr>
          <w:b/>
        </w:rPr>
        <w:t>Summary:</w:t>
      </w:r>
    </w:p>
    <w:p w14:paraId="26F51C93" w14:textId="77777777" w:rsidR="004A4762" w:rsidRDefault="004A4762" w:rsidP="00C7054C">
      <w:pPr>
        <w:jc w:val="both"/>
      </w:pPr>
    </w:p>
    <w:p w14:paraId="02BE568E" w14:textId="059457A7" w:rsidR="00B401DD" w:rsidRDefault="004A4762" w:rsidP="00C7054C">
      <w:pPr>
        <w:jc w:val="both"/>
      </w:pPr>
      <w:r>
        <w:t xml:space="preserve">The Government of Jersey is </w:t>
      </w:r>
      <w:r w:rsidR="00F25138">
        <w:t xml:space="preserve">seeking </w:t>
      </w:r>
      <w:r>
        <w:t xml:space="preserve">to </w:t>
      </w:r>
      <w:r w:rsidR="003174AA">
        <w:t>amend t</w:t>
      </w:r>
      <w:r w:rsidR="00376E71">
        <w:t>he Financial Services</w:t>
      </w:r>
      <w:r w:rsidR="003174AA">
        <w:t xml:space="preserve"> (Jersey) Law 199</w:t>
      </w:r>
      <w:r w:rsidR="00376E71">
        <w:t>8</w:t>
      </w:r>
      <w:r w:rsidR="008428EB">
        <w:t xml:space="preserve"> (the “</w:t>
      </w:r>
      <w:r w:rsidR="00376E71">
        <w:rPr>
          <w:b/>
          <w:bCs/>
        </w:rPr>
        <w:t>FS</w:t>
      </w:r>
      <w:r w:rsidR="008428EB" w:rsidRPr="00295A24">
        <w:rPr>
          <w:b/>
          <w:bCs/>
        </w:rPr>
        <w:t xml:space="preserve"> Law</w:t>
      </w:r>
      <w:r w:rsidR="008428EB">
        <w:t>”)</w:t>
      </w:r>
      <w:r w:rsidR="003174AA">
        <w:t>, to</w:t>
      </w:r>
      <w:r w:rsidR="004D6A7E">
        <w:t xml:space="preserve"> bring within the existing regulated investment business framework </w:t>
      </w:r>
      <w:r w:rsidR="009C0F2B">
        <w:t xml:space="preserve">those </w:t>
      </w:r>
      <w:r w:rsidR="006C019D">
        <w:t>businesses</w:t>
      </w:r>
      <w:r w:rsidR="009C0F2B">
        <w:t xml:space="preserve"> </w:t>
      </w:r>
      <w:r w:rsidR="00B401DD">
        <w:t xml:space="preserve">who are giving investment type </w:t>
      </w:r>
      <w:r w:rsidR="004D6A7E">
        <w:t xml:space="preserve">advice </w:t>
      </w:r>
      <w:r w:rsidR="00B401DD">
        <w:t>t</w:t>
      </w:r>
      <w:r w:rsidR="004D6A7E">
        <w:t xml:space="preserve">o </w:t>
      </w:r>
      <w:r w:rsidR="007B704F">
        <w:t xml:space="preserve">consumers about </w:t>
      </w:r>
      <w:r w:rsidR="00FE170E">
        <w:t xml:space="preserve">Jersey </w:t>
      </w:r>
      <w:r w:rsidR="007B704F">
        <w:t>pension products</w:t>
      </w:r>
      <w:r w:rsidR="001B6B6B">
        <w:t xml:space="preserve"> or</w:t>
      </w:r>
      <w:r w:rsidR="00A50721">
        <w:t xml:space="preserve"> private employer</w:t>
      </w:r>
      <w:r w:rsidR="001B6B6B">
        <w:t xml:space="preserve"> pension arrangements</w:t>
      </w:r>
      <w:r>
        <w:t xml:space="preserve">. </w:t>
      </w:r>
      <w:r w:rsidR="00F25138">
        <w:t xml:space="preserve"> </w:t>
      </w:r>
    </w:p>
    <w:p w14:paraId="5AF77133" w14:textId="77777777" w:rsidR="00B401DD" w:rsidRDefault="00B401DD" w:rsidP="00C7054C">
      <w:pPr>
        <w:jc w:val="both"/>
      </w:pPr>
    </w:p>
    <w:p w14:paraId="2E751BCE" w14:textId="1AC8D954" w:rsidR="00770437" w:rsidRDefault="004A4762" w:rsidP="00C7054C">
      <w:pPr>
        <w:jc w:val="both"/>
      </w:pPr>
      <w:r>
        <w:t xml:space="preserve">The Government has </w:t>
      </w:r>
      <w:r w:rsidR="00C7186F">
        <w:t xml:space="preserve">had the advantage of views from </w:t>
      </w:r>
      <w:r>
        <w:t xml:space="preserve">industry </w:t>
      </w:r>
      <w:r w:rsidR="00C7186F">
        <w:t>representatives</w:t>
      </w:r>
      <w:r w:rsidR="00B401DD">
        <w:t xml:space="preserve"> and the Regulator</w:t>
      </w:r>
      <w:r w:rsidR="00C7186F">
        <w:t xml:space="preserve"> </w:t>
      </w:r>
      <w:r>
        <w:t xml:space="preserve">ahead of the publication of this consultation, which </w:t>
      </w:r>
      <w:r w:rsidR="00C7186F">
        <w:t xml:space="preserve">views </w:t>
      </w:r>
      <w:r>
        <w:t>ha</w:t>
      </w:r>
      <w:r w:rsidR="00C7186F">
        <w:t xml:space="preserve">ve </w:t>
      </w:r>
      <w:r>
        <w:t xml:space="preserve">informed the drafting of </w:t>
      </w:r>
      <w:r w:rsidR="00F25138">
        <w:t xml:space="preserve">the </w:t>
      </w:r>
      <w:r w:rsidR="00C372A5">
        <w:t xml:space="preserve">relevant amending legislation: </w:t>
      </w:r>
    </w:p>
    <w:p w14:paraId="797721B3" w14:textId="6FB4932E" w:rsidR="00963DE8" w:rsidRDefault="00C372A5" w:rsidP="00770437">
      <w:pPr>
        <w:pStyle w:val="ListParagraph"/>
        <w:numPr>
          <w:ilvl w:val="0"/>
          <w:numId w:val="20"/>
        </w:numPr>
        <w:jc w:val="both"/>
      </w:pPr>
      <w:r>
        <w:t xml:space="preserve">the </w:t>
      </w:r>
      <w:r w:rsidR="00F25138">
        <w:t xml:space="preserve">Draft </w:t>
      </w:r>
      <w:r w:rsidR="00770437">
        <w:t>Financial Services</w:t>
      </w:r>
      <w:r w:rsidR="00F25138">
        <w:t xml:space="preserve"> (Amendment</w:t>
      </w:r>
      <w:r w:rsidR="004A4980">
        <w:t xml:space="preserve"> of the Law No. X</w:t>
      </w:r>
      <w:r w:rsidR="00F25138">
        <w:t>)</w:t>
      </w:r>
      <w:r w:rsidR="004A4980">
        <w:t xml:space="preserve"> (Investment Business) (Jersey)</w:t>
      </w:r>
      <w:r w:rsidR="00F25138">
        <w:t xml:space="preserve"> Regulations 202- </w:t>
      </w:r>
      <w:r w:rsidR="00963DE8">
        <w:t>; and</w:t>
      </w:r>
    </w:p>
    <w:p w14:paraId="4A07EE9C" w14:textId="12BC195E" w:rsidR="00030F8E" w:rsidRDefault="00F25138" w:rsidP="00770437">
      <w:pPr>
        <w:pStyle w:val="ListParagraph"/>
        <w:numPr>
          <w:ilvl w:val="0"/>
          <w:numId w:val="20"/>
        </w:numPr>
        <w:jc w:val="both"/>
      </w:pPr>
      <w:r>
        <w:t xml:space="preserve">the Draft </w:t>
      </w:r>
      <w:r w:rsidR="00030F8E">
        <w:t>Financial Services (Amendment of Schedules to Law) (No.</w:t>
      </w:r>
      <w:proofErr w:type="gramStart"/>
      <w:r w:rsidR="00030F8E">
        <w:t>3)(</w:t>
      </w:r>
      <w:proofErr w:type="gramEnd"/>
      <w:r w:rsidR="00030F8E">
        <w:t>Jersey) Order 202-</w:t>
      </w:r>
      <w:r w:rsidDel="00F25138">
        <w:t xml:space="preserve"> </w:t>
      </w:r>
      <w:r w:rsidR="00090441">
        <w:t>(the “</w:t>
      </w:r>
      <w:r w:rsidR="00090441" w:rsidRPr="00770437">
        <w:rPr>
          <w:b/>
        </w:rPr>
        <w:t>Draft Amendments</w:t>
      </w:r>
      <w:r w:rsidR="00090441">
        <w:t>”)</w:t>
      </w:r>
      <w:r>
        <w:t xml:space="preserve">.  </w:t>
      </w:r>
    </w:p>
    <w:p w14:paraId="437D0049" w14:textId="77777777" w:rsidR="006C019D" w:rsidRDefault="006C019D" w:rsidP="00030F8E">
      <w:pPr>
        <w:jc w:val="both"/>
      </w:pPr>
    </w:p>
    <w:p w14:paraId="2455EC0D" w14:textId="068550E4" w:rsidR="004A4762" w:rsidRDefault="00F25138">
      <w:pPr>
        <w:jc w:val="both"/>
      </w:pPr>
      <w:r>
        <w:t>T</w:t>
      </w:r>
      <w:r w:rsidR="004A4762">
        <w:t xml:space="preserve">his consultation now seeks views on the draft legislation. </w:t>
      </w:r>
    </w:p>
    <w:p w14:paraId="29416468" w14:textId="77777777" w:rsidR="00F25138" w:rsidRDefault="00F25138" w:rsidP="00C7054C">
      <w:pPr>
        <w:jc w:val="both"/>
      </w:pPr>
    </w:p>
    <w:p w14:paraId="28947AFE" w14:textId="77777777" w:rsidR="004A4762" w:rsidRDefault="004A4762" w:rsidP="00C7054C">
      <w:pPr>
        <w:jc w:val="both"/>
      </w:pPr>
      <w:r w:rsidRPr="004A4762">
        <w:rPr>
          <w:b/>
        </w:rPr>
        <w:t>Date published:</w:t>
      </w:r>
      <w:r w:rsidRPr="004A4762">
        <w:rPr>
          <w:b/>
        </w:rPr>
        <w:tab/>
      </w:r>
      <w:r>
        <w:tab/>
      </w:r>
      <w:r>
        <w:tab/>
      </w:r>
      <w:r>
        <w:tab/>
      </w:r>
      <w:r w:rsidRPr="004A4762">
        <w:rPr>
          <w:b/>
        </w:rPr>
        <w:t>Closing date:</w:t>
      </w:r>
    </w:p>
    <w:p w14:paraId="633F23FC" w14:textId="77777777" w:rsidR="004A4762" w:rsidRDefault="004A4762" w:rsidP="00C7054C">
      <w:pPr>
        <w:jc w:val="both"/>
      </w:pPr>
    </w:p>
    <w:p w14:paraId="08545FDB" w14:textId="416A4265" w:rsidR="004A4762" w:rsidRDefault="00353CB7" w:rsidP="00C7054C">
      <w:pPr>
        <w:jc w:val="both"/>
      </w:pPr>
      <w:r>
        <w:t>3</w:t>
      </w:r>
      <w:r w:rsidR="004A4762">
        <w:t xml:space="preserve"> </w:t>
      </w:r>
      <w:r w:rsidR="0051300D">
        <w:t xml:space="preserve">September </w:t>
      </w:r>
      <w:r w:rsidR="004A4762">
        <w:t>202</w:t>
      </w:r>
      <w:r w:rsidR="002D0992">
        <w:t>1</w:t>
      </w:r>
      <w:r w:rsidR="004A4762">
        <w:tab/>
      </w:r>
      <w:r w:rsidR="004A4762">
        <w:tab/>
      </w:r>
      <w:r w:rsidR="004A4762">
        <w:tab/>
      </w:r>
      <w:r w:rsidR="004A4762">
        <w:tab/>
      </w:r>
      <w:r w:rsidR="0051300D">
        <w:t>30</w:t>
      </w:r>
      <w:r w:rsidR="00B401DD">
        <w:t xml:space="preserve"> </w:t>
      </w:r>
      <w:r w:rsidR="00296A4B">
        <w:t>September</w:t>
      </w:r>
      <w:r w:rsidR="004A4762">
        <w:t xml:space="preserve"> 202</w:t>
      </w:r>
      <w:r w:rsidR="002D0992">
        <w:t>1</w:t>
      </w:r>
    </w:p>
    <w:p w14:paraId="27EDF7DA" w14:textId="77777777" w:rsidR="004A4762" w:rsidRDefault="004A4762" w:rsidP="00C7054C">
      <w:pPr>
        <w:jc w:val="both"/>
      </w:pPr>
    </w:p>
    <w:p w14:paraId="6F4A2EE0" w14:textId="77777777" w:rsidR="004A4762" w:rsidRPr="004A4762" w:rsidRDefault="004A4762" w:rsidP="00C7054C">
      <w:pPr>
        <w:jc w:val="both"/>
        <w:rPr>
          <w:b/>
        </w:rPr>
      </w:pPr>
      <w:r w:rsidRPr="004A4762">
        <w:rPr>
          <w:b/>
        </w:rPr>
        <w:t>Supporting documents attached:</w:t>
      </w:r>
    </w:p>
    <w:p w14:paraId="0BF5288F" w14:textId="77777777" w:rsidR="004A4762" w:rsidRDefault="004A4762" w:rsidP="00C7054C">
      <w:pPr>
        <w:jc w:val="both"/>
      </w:pPr>
    </w:p>
    <w:p w14:paraId="243EDC64" w14:textId="0017C6C7" w:rsidR="00322747" w:rsidRDefault="00322747" w:rsidP="00322747">
      <w:pPr>
        <w:pStyle w:val="ListParagraph"/>
        <w:numPr>
          <w:ilvl w:val="0"/>
          <w:numId w:val="22"/>
        </w:numPr>
        <w:jc w:val="both"/>
      </w:pPr>
      <w:r>
        <w:t>the Draft Financial Services (Amendment of the Law No. X) (Investment Business) (Jersey) Regulations 202-</w:t>
      </w:r>
    </w:p>
    <w:p w14:paraId="0EC7D64D" w14:textId="342B1641" w:rsidR="00102834" w:rsidRDefault="00322747" w:rsidP="00A20C46">
      <w:pPr>
        <w:pStyle w:val="ListParagraph"/>
        <w:numPr>
          <w:ilvl w:val="0"/>
          <w:numId w:val="22"/>
        </w:numPr>
        <w:jc w:val="both"/>
      </w:pPr>
      <w:r>
        <w:t>the Draft Financial Services (Amendment of Schedules to Law) (No.</w:t>
      </w:r>
      <w:proofErr w:type="gramStart"/>
      <w:r>
        <w:t>3)(</w:t>
      </w:r>
      <w:proofErr w:type="gramEnd"/>
      <w:r>
        <w:t>Jersey) Order 202-</w:t>
      </w:r>
    </w:p>
    <w:p w14:paraId="44D1A537" w14:textId="77777777" w:rsidR="004A4762" w:rsidRDefault="004A4762" w:rsidP="00A20C46">
      <w:pPr>
        <w:pStyle w:val="ListParagraph"/>
        <w:ind w:left="1080"/>
      </w:pPr>
    </w:p>
    <w:p w14:paraId="7B104FF6" w14:textId="77777777" w:rsidR="004A4762" w:rsidRPr="00351F58" w:rsidRDefault="004A4762" w:rsidP="00C7054C">
      <w:pPr>
        <w:jc w:val="both"/>
        <w:rPr>
          <w:b/>
          <w:u w:val="single"/>
        </w:rPr>
      </w:pPr>
      <w:r w:rsidRPr="00351F58">
        <w:rPr>
          <w:b/>
          <w:u w:val="single"/>
        </w:rPr>
        <w:t>How will we use your information</w:t>
      </w:r>
      <w:r w:rsidR="00090441" w:rsidRPr="00351F58">
        <w:rPr>
          <w:b/>
          <w:u w:val="single"/>
        </w:rPr>
        <w:t>?</w:t>
      </w:r>
    </w:p>
    <w:p w14:paraId="3BD88D20" w14:textId="77777777" w:rsidR="00C7054C" w:rsidRDefault="00C7054C" w:rsidP="00C7054C">
      <w:pPr>
        <w:jc w:val="both"/>
        <w:rPr>
          <w:b/>
        </w:rPr>
      </w:pPr>
    </w:p>
    <w:p w14:paraId="7DAAC8BB" w14:textId="77777777" w:rsidR="00C7054C" w:rsidRDefault="00C7054C" w:rsidP="00C7054C">
      <w:pPr>
        <w:jc w:val="both"/>
      </w:pPr>
      <w:r>
        <w:t xml:space="preserve">The information you provide will be processed in accordance with the Data Protection (Jersey) Law 2018 for the purposes of this consultation. For more information, please read our privacy notice at the end of this document. </w:t>
      </w:r>
    </w:p>
    <w:p w14:paraId="1BE3B269" w14:textId="77777777" w:rsidR="00C7054C" w:rsidRDefault="00C7054C" w:rsidP="00C7054C">
      <w:pPr>
        <w:jc w:val="both"/>
      </w:pPr>
    </w:p>
    <w:p w14:paraId="09401F05" w14:textId="2B94DF90" w:rsidR="00C7054C" w:rsidRDefault="00C7054C" w:rsidP="00C7054C">
      <w:pPr>
        <w:jc w:val="both"/>
      </w:pPr>
      <w:r w:rsidRPr="00DD435A">
        <w:t xml:space="preserve">The </w:t>
      </w:r>
      <w:r w:rsidR="002704E0">
        <w:t xml:space="preserve">Government </w:t>
      </w:r>
      <w:r w:rsidRPr="00DD435A">
        <w:t xml:space="preserve">of Jersey may quote or publish responses to this consultation </w:t>
      </w:r>
      <w:r w:rsidR="00DD435A">
        <w:t>(</w:t>
      </w:r>
      <w:r w:rsidRPr="00DD435A">
        <w:t>including sen</w:t>
      </w:r>
      <w:r w:rsidR="00D50A42">
        <w:t>ding</w:t>
      </w:r>
      <w:r w:rsidRPr="00DD435A">
        <w:t xml:space="preserve"> to the Scrutiny Office, quot</w:t>
      </w:r>
      <w:r w:rsidR="00D50A42">
        <w:t>ing</w:t>
      </w:r>
      <w:r w:rsidRPr="00DD435A">
        <w:t xml:space="preserve"> in a published report, report</w:t>
      </w:r>
      <w:r w:rsidR="00D50A42">
        <w:t>ing</w:t>
      </w:r>
      <w:r w:rsidRPr="00DD435A">
        <w:t xml:space="preserve"> in the media, publish</w:t>
      </w:r>
      <w:r w:rsidR="00D50A42">
        <w:t>ing</w:t>
      </w:r>
      <w:r w:rsidRPr="00DD435A">
        <w:t xml:space="preserve"> on </w:t>
      </w:r>
      <w:r w:rsidRPr="009E26C8">
        <w:t>www.gov.je</w:t>
      </w:r>
      <w:r w:rsidRPr="00DD435A">
        <w:t xml:space="preserve"> consultation summary etc.) </w:t>
      </w:r>
      <w:r>
        <w:t>but will not publish the name and addresses of individuals without consent. Confidential responses will still be included in any summary of statistical information received and views expressed. Under the Freedom of Information (Jersey) Law 2011, information submitted to this consultation may be released if a Freedom of Information request requires it</w:t>
      </w:r>
      <w:r w:rsidR="002D0992">
        <w:t>,</w:t>
      </w:r>
      <w:r>
        <w:t xml:space="preserve"> but no personal data may be released. </w:t>
      </w:r>
    </w:p>
    <w:p w14:paraId="7BF2B11E" w14:textId="77777777" w:rsidR="00C7054C" w:rsidRDefault="00C7054C" w:rsidP="00C7054C">
      <w:pPr>
        <w:jc w:val="both"/>
      </w:pPr>
      <w:bookmarkStart w:id="0" w:name="_GoBack"/>
      <w:bookmarkEnd w:id="0"/>
    </w:p>
    <w:p w14:paraId="2881D5D8" w14:textId="77777777" w:rsidR="00C7054C" w:rsidRPr="00C7054C" w:rsidRDefault="00C7054C" w:rsidP="00C7054C">
      <w:pPr>
        <w:jc w:val="both"/>
      </w:pPr>
      <w:r>
        <w:t>Do you give your permission for your comments to be quoted?</w:t>
      </w:r>
    </w:p>
    <w:p w14:paraId="17F58262" w14:textId="77777777" w:rsidR="004A4762" w:rsidRDefault="004A4762" w:rsidP="00C7054C">
      <w:pPr>
        <w:jc w:val="both"/>
      </w:pPr>
    </w:p>
    <w:p w14:paraId="4097A4F2" w14:textId="77777777" w:rsidR="00C7054C" w:rsidRDefault="00C7054C" w:rsidP="00C7054C">
      <w:pPr>
        <w:pStyle w:val="ListParagraph"/>
        <w:numPr>
          <w:ilvl w:val="0"/>
          <w:numId w:val="2"/>
        </w:numPr>
        <w:jc w:val="both"/>
      </w:pPr>
      <w:r>
        <w:t>No</w:t>
      </w:r>
      <w:r>
        <w:tab/>
      </w:r>
      <w:r>
        <w:tab/>
      </w:r>
      <w:r>
        <w:tab/>
      </w:r>
      <w:r>
        <w:tab/>
        <w:t>□</w:t>
      </w:r>
    </w:p>
    <w:p w14:paraId="149FAC5C" w14:textId="77777777" w:rsidR="00C7054C" w:rsidRDefault="00C7054C" w:rsidP="00C7054C">
      <w:pPr>
        <w:pStyle w:val="ListParagraph"/>
        <w:numPr>
          <w:ilvl w:val="0"/>
          <w:numId w:val="2"/>
        </w:numPr>
        <w:jc w:val="both"/>
      </w:pPr>
      <w:r>
        <w:t>Yes, anonymously</w:t>
      </w:r>
      <w:r>
        <w:tab/>
      </w:r>
      <w:r>
        <w:tab/>
        <w:t>□</w:t>
      </w:r>
    </w:p>
    <w:p w14:paraId="4CA41419" w14:textId="77777777" w:rsidR="00C7054C" w:rsidRDefault="00C7054C" w:rsidP="00C7054C">
      <w:pPr>
        <w:pStyle w:val="ListParagraph"/>
        <w:numPr>
          <w:ilvl w:val="0"/>
          <w:numId w:val="2"/>
        </w:numPr>
        <w:jc w:val="both"/>
      </w:pPr>
      <w:r>
        <w:t>Yes, attributed</w:t>
      </w:r>
      <w:r>
        <w:tab/>
      </w:r>
      <w:r>
        <w:tab/>
        <w:t>□</w:t>
      </w:r>
    </w:p>
    <w:p w14:paraId="4DA3D248" w14:textId="77777777" w:rsidR="00C7054C" w:rsidRDefault="00C7054C" w:rsidP="00C7054C">
      <w:pPr>
        <w:jc w:val="both"/>
      </w:pPr>
    </w:p>
    <w:p w14:paraId="20C6EDC6" w14:textId="77777777" w:rsidR="00C7054C" w:rsidRDefault="00C7054C" w:rsidP="00C7054C">
      <w:pPr>
        <w:jc w:val="both"/>
      </w:pPr>
      <w:r>
        <w:t>Name to attribute comments to:</w:t>
      </w:r>
      <w:r>
        <w:tab/>
      </w:r>
      <w:r>
        <w:tab/>
      </w:r>
      <w:r>
        <w:tab/>
      </w:r>
      <w:r>
        <w:tab/>
        <w:t>[</w:t>
      </w:r>
      <w:r w:rsidRPr="00C7054C">
        <w:rPr>
          <w:highlight w:val="yellow"/>
        </w:rPr>
        <w:t>insert box</w:t>
      </w:r>
      <w:r w:rsidRPr="00307981">
        <w:t>]</w:t>
      </w:r>
    </w:p>
    <w:p w14:paraId="0A9C81B3" w14:textId="77777777" w:rsidR="00C7054C" w:rsidRDefault="00C7054C" w:rsidP="00C7054C">
      <w:pPr>
        <w:jc w:val="both"/>
      </w:pPr>
    </w:p>
    <w:p w14:paraId="7835B73B" w14:textId="0ABBBC34" w:rsidR="000C6E38" w:rsidRDefault="00C7054C" w:rsidP="00F24D15">
      <w:pPr>
        <w:jc w:val="both"/>
        <w:rPr>
          <w:b/>
          <w:u w:val="single"/>
        </w:rPr>
      </w:pPr>
      <w:r>
        <w:t>Organisation to attribute comments to, if applicable:</w:t>
      </w:r>
      <w:r>
        <w:tab/>
      </w:r>
      <w:r>
        <w:tab/>
        <w:t>[</w:t>
      </w:r>
      <w:r w:rsidRPr="00C7054C">
        <w:rPr>
          <w:highlight w:val="yellow"/>
        </w:rPr>
        <w:t>insert box</w:t>
      </w:r>
      <w:r w:rsidR="000C6E38">
        <w:t>]</w:t>
      </w:r>
    </w:p>
    <w:p w14:paraId="43C0A6D2" w14:textId="77777777" w:rsidR="00F24D15" w:rsidRDefault="00F24D15" w:rsidP="00C7054C">
      <w:pPr>
        <w:jc w:val="both"/>
      </w:pPr>
    </w:p>
    <w:p w14:paraId="7FFBAEC5" w14:textId="77777777" w:rsidR="004A4762" w:rsidRPr="00351F58" w:rsidRDefault="004A4762">
      <w:pPr>
        <w:jc w:val="both"/>
        <w:rPr>
          <w:b/>
          <w:u w:val="single"/>
        </w:rPr>
      </w:pPr>
      <w:r w:rsidRPr="00351F58">
        <w:rPr>
          <w:b/>
          <w:u w:val="single"/>
        </w:rPr>
        <w:t>Ways to respond</w:t>
      </w:r>
    </w:p>
    <w:p w14:paraId="756CC55B" w14:textId="77777777" w:rsidR="004A4762" w:rsidRDefault="004A4762" w:rsidP="00C7054C">
      <w:pPr>
        <w:jc w:val="both"/>
      </w:pPr>
    </w:p>
    <w:p w14:paraId="68DC35C2" w14:textId="228D8DA2" w:rsidR="004A4762" w:rsidRPr="00345ADE" w:rsidRDefault="00F24D15" w:rsidP="00C7054C">
      <w:pPr>
        <w:jc w:val="both"/>
        <w:rPr>
          <w:b/>
        </w:rPr>
      </w:pPr>
      <w:r>
        <w:rPr>
          <w:b/>
        </w:rPr>
        <w:t>Charlotte Brambilla</w:t>
      </w:r>
    </w:p>
    <w:p w14:paraId="27CF322A" w14:textId="657CFD47" w:rsidR="004A4762" w:rsidRDefault="002D0992" w:rsidP="00C7054C">
      <w:pPr>
        <w:jc w:val="both"/>
      </w:pPr>
      <w:r>
        <w:t>Associate Director</w:t>
      </w:r>
      <w:r w:rsidR="00D14532">
        <w:t>, Financial Services</w:t>
      </w:r>
      <w:r w:rsidR="004A4762">
        <w:t xml:space="preserve"> | </w:t>
      </w:r>
      <w:r w:rsidR="00D14532">
        <w:t>Economy</w:t>
      </w:r>
      <w:r w:rsidR="004A4762">
        <w:t xml:space="preserve"> | </w:t>
      </w:r>
      <w:r w:rsidR="00D14532">
        <w:t xml:space="preserve">Office of the </w:t>
      </w:r>
      <w:r w:rsidR="004A4762">
        <w:t>Chief Executive</w:t>
      </w:r>
    </w:p>
    <w:p w14:paraId="52C446DB" w14:textId="4B11A17B" w:rsidR="004A4762" w:rsidRDefault="004A4762" w:rsidP="00C7054C">
      <w:pPr>
        <w:jc w:val="both"/>
      </w:pPr>
      <w:r>
        <w:t xml:space="preserve">Email: </w:t>
      </w:r>
      <w:hyperlink r:id="rId12" w:history="1">
        <w:r w:rsidR="00F24D15" w:rsidRPr="005C0000">
          <w:rPr>
            <w:rStyle w:val="Hyperlink"/>
          </w:rPr>
          <w:t>c.brambilla@gov.je</w:t>
        </w:r>
      </w:hyperlink>
      <w:r w:rsidR="00F24D15">
        <w:t xml:space="preserve"> </w:t>
      </w:r>
    </w:p>
    <w:p w14:paraId="4EDF11FB" w14:textId="77777777" w:rsidR="004A4762" w:rsidRDefault="004A4762" w:rsidP="00C7054C">
      <w:pPr>
        <w:jc w:val="both"/>
      </w:pPr>
    </w:p>
    <w:p w14:paraId="5EC19C87" w14:textId="77777777" w:rsidR="004A4762" w:rsidRDefault="004A4762" w:rsidP="00C7054C">
      <w:pPr>
        <w:jc w:val="both"/>
      </w:pPr>
      <w:r>
        <w:t>Alternatively, Jersey Finance will be collating an industry response and these responses should be sent to:</w:t>
      </w:r>
    </w:p>
    <w:p w14:paraId="449ED8C9" w14:textId="77777777" w:rsidR="004A4762" w:rsidRDefault="004A4762" w:rsidP="00C7054C">
      <w:pPr>
        <w:jc w:val="both"/>
      </w:pPr>
    </w:p>
    <w:p w14:paraId="273CCB71" w14:textId="1812D02E" w:rsidR="00345ADE" w:rsidRDefault="00A20C46" w:rsidP="00C7054C">
      <w:pPr>
        <w:jc w:val="both"/>
      </w:pPr>
      <w:r>
        <w:rPr>
          <w:b/>
        </w:rPr>
        <w:t>Lisa Springate</w:t>
      </w:r>
    </w:p>
    <w:p w14:paraId="625580B2" w14:textId="2A559236" w:rsidR="00345ADE" w:rsidRDefault="006934B6" w:rsidP="00C7054C">
      <w:pPr>
        <w:jc w:val="both"/>
      </w:pPr>
      <w:r>
        <w:t xml:space="preserve">Head of </w:t>
      </w:r>
      <w:r w:rsidR="00E2327D" w:rsidRPr="00FF47B6">
        <w:t>Legal and Technical</w:t>
      </w:r>
      <w:r w:rsidR="00345ADE">
        <w:t>| Jersey Finance Limited</w:t>
      </w:r>
    </w:p>
    <w:p w14:paraId="2EE9C40F" w14:textId="1364A58C" w:rsidR="00C66E89" w:rsidRDefault="00C66E89" w:rsidP="00C7054C">
      <w:pPr>
        <w:jc w:val="both"/>
      </w:pPr>
      <w:r>
        <w:t xml:space="preserve">Email: </w:t>
      </w:r>
      <w:hyperlink r:id="rId13" w:history="1">
        <w:r w:rsidR="00DF7E9E" w:rsidRPr="009B7178">
          <w:rPr>
            <w:rStyle w:val="Hyperlink"/>
          </w:rPr>
          <w:t>Lisa.Springate@jerseyfinance.je</w:t>
        </w:r>
      </w:hyperlink>
      <w:r w:rsidR="00FF47B6">
        <w:t xml:space="preserve"> </w:t>
      </w:r>
    </w:p>
    <w:p w14:paraId="053713EB" w14:textId="77777777" w:rsidR="004A4762" w:rsidRDefault="004A4762" w:rsidP="00C7054C">
      <w:pPr>
        <w:jc w:val="both"/>
      </w:pPr>
    </w:p>
    <w:p w14:paraId="2D03DD63" w14:textId="070D7C5D" w:rsidR="004A4762" w:rsidRDefault="004A4762" w:rsidP="00C7054C">
      <w:pPr>
        <w:jc w:val="both"/>
      </w:pPr>
      <w:r>
        <w:t xml:space="preserve">This </w:t>
      </w:r>
      <w:r w:rsidR="00345ADE">
        <w:t>c</w:t>
      </w:r>
      <w:r>
        <w:t>onsultation pa</w:t>
      </w:r>
      <w:r w:rsidR="00345ADE">
        <w:t>p</w:t>
      </w:r>
      <w:r>
        <w:t>er has also been directly provided to:</w:t>
      </w:r>
    </w:p>
    <w:p w14:paraId="0850EF97" w14:textId="77777777" w:rsidR="004A4762" w:rsidRDefault="004A4762" w:rsidP="00C7054C">
      <w:pPr>
        <w:jc w:val="both"/>
      </w:pPr>
    </w:p>
    <w:p w14:paraId="3009825E" w14:textId="28A1ACD8" w:rsidR="00552D5F" w:rsidRDefault="005A11A6" w:rsidP="00C7054C">
      <w:pPr>
        <w:pStyle w:val="ListParagraph"/>
        <w:numPr>
          <w:ilvl w:val="0"/>
          <w:numId w:val="1"/>
        </w:numPr>
        <w:jc w:val="both"/>
      </w:pPr>
      <w:r>
        <w:t xml:space="preserve">Jersey Branch of the </w:t>
      </w:r>
      <w:r w:rsidR="00345ADE">
        <w:t>Association of</w:t>
      </w:r>
      <w:r>
        <w:t xml:space="preserve"> Professional Financial Advisers</w:t>
      </w:r>
      <w:r w:rsidR="004D7C75">
        <w:t xml:space="preserve"> (“</w:t>
      </w:r>
      <w:r w:rsidR="004D7C75">
        <w:rPr>
          <w:b/>
          <w:bCs/>
        </w:rPr>
        <w:t>JPF</w:t>
      </w:r>
      <w:r w:rsidR="004D7C75">
        <w:t>”)</w:t>
      </w:r>
    </w:p>
    <w:p w14:paraId="27EB6E3A" w14:textId="08B97C0B" w:rsidR="00345ADE" w:rsidRDefault="00736112">
      <w:pPr>
        <w:pStyle w:val="ListParagraph"/>
        <w:numPr>
          <w:ilvl w:val="0"/>
          <w:numId w:val="1"/>
        </w:numPr>
        <w:jc w:val="both"/>
      </w:pPr>
      <w:r>
        <w:t>J</w:t>
      </w:r>
      <w:r w:rsidR="00345ADE">
        <w:t>ersey</w:t>
      </w:r>
      <w:r w:rsidR="00963FC2">
        <w:t xml:space="preserve"> Pension</w:t>
      </w:r>
      <w:r w:rsidR="00374D2E">
        <w:t>s</w:t>
      </w:r>
      <w:r w:rsidR="00963FC2">
        <w:t xml:space="preserve"> Association</w:t>
      </w:r>
      <w:r w:rsidR="00374D2E">
        <w:t xml:space="preserve"> (“</w:t>
      </w:r>
      <w:r w:rsidR="00374D2E" w:rsidRPr="00736112">
        <w:rPr>
          <w:b/>
          <w:bCs/>
        </w:rPr>
        <w:t>JPA</w:t>
      </w:r>
      <w:r w:rsidR="00374D2E">
        <w:t>”)</w:t>
      </w:r>
    </w:p>
    <w:p w14:paraId="59D412C3" w14:textId="44251A95" w:rsidR="00345ADE" w:rsidRDefault="00345ADE">
      <w:pPr>
        <w:pStyle w:val="ListParagraph"/>
        <w:numPr>
          <w:ilvl w:val="0"/>
          <w:numId w:val="1"/>
        </w:numPr>
        <w:jc w:val="both"/>
      </w:pPr>
      <w:r>
        <w:t>Jersey Finance Limited</w:t>
      </w:r>
    </w:p>
    <w:p w14:paraId="32B915B0" w14:textId="76F2CA45" w:rsidR="009F171A" w:rsidRDefault="00D14532" w:rsidP="00C7054C">
      <w:pPr>
        <w:pStyle w:val="ListParagraph"/>
        <w:numPr>
          <w:ilvl w:val="0"/>
          <w:numId w:val="1"/>
        </w:numPr>
        <w:jc w:val="both"/>
      </w:pPr>
      <w:r>
        <w:t xml:space="preserve">The </w:t>
      </w:r>
      <w:r w:rsidR="00923E90">
        <w:t>Law Society of Jersey</w:t>
      </w:r>
    </w:p>
    <w:p w14:paraId="41F45179" w14:textId="5B46B705" w:rsidR="002D0992" w:rsidRDefault="009F171A" w:rsidP="004D7C75">
      <w:pPr>
        <w:pStyle w:val="ListParagraph"/>
        <w:numPr>
          <w:ilvl w:val="0"/>
          <w:numId w:val="1"/>
        </w:numPr>
        <w:jc w:val="both"/>
      </w:pPr>
      <w:r>
        <w:t>Jersey Financial Services Commission (“</w:t>
      </w:r>
      <w:r w:rsidR="00CD057C">
        <w:rPr>
          <w:b/>
          <w:bCs/>
        </w:rPr>
        <w:t>Regulator</w:t>
      </w:r>
      <w:r>
        <w:t>”)</w:t>
      </w:r>
    </w:p>
    <w:p w14:paraId="1E5DBCAB" w14:textId="7F308422" w:rsidR="00B66D3E" w:rsidRDefault="00B66D3E">
      <w:pPr>
        <w:pStyle w:val="ListParagraph"/>
        <w:numPr>
          <w:ilvl w:val="0"/>
          <w:numId w:val="1"/>
        </w:numPr>
        <w:jc w:val="both"/>
      </w:pPr>
      <w:r>
        <w:t>Channel Island</w:t>
      </w:r>
      <w:r w:rsidR="00310D7C">
        <w:t xml:space="preserve"> Financial Services Ombudsman (“</w:t>
      </w:r>
      <w:r w:rsidR="00310D7C">
        <w:rPr>
          <w:b/>
          <w:bCs/>
        </w:rPr>
        <w:t>CIFO</w:t>
      </w:r>
      <w:r w:rsidR="00310D7C">
        <w:t>”)</w:t>
      </w:r>
    </w:p>
    <w:p w14:paraId="4020E2C9" w14:textId="42E821B1" w:rsidR="00345ADE" w:rsidRDefault="00345ADE" w:rsidP="00A20C46">
      <w:pPr>
        <w:pStyle w:val="ListParagraph"/>
        <w:jc w:val="both"/>
      </w:pPr>
    </w:p>
    <w:p w14:paraId="3E4704D4" w14:textId="5A80C5C1" w:rsidR="00AD4A13" w:rsidRDefault="00AD4A13" w:rsidP="00A20C46">
      <w:pPr>
        <w:pStyle w:val="ListParagraph"/>
        <w:jc w:val="both"/>
      </w:pPr>
    </w:p>
    <w:p w14:paraId="48A91D93" w14:textId="77777777" w:rsidR="00345ADE" w:rsidRDefault="00345ADE" w:rsidP="00C7054C">
      <w:pPr>
        <w:jc w:val="both"/>
      </w:pPr>
      <w:r>
        <w:br w:type="page"/>
      </w:r>
    </w:p>
    <w:p w14:paraId="1AE0611A" w14:textId="77777777" w:rsidR="00345ADE" w:rsidRPr="00345ADE" w:rsidRDefault="00420EC9" w:rsidP="00C7054C">
      <w:pPr>
        <w:jc w:val="both"/>
        <w:rPr>
          <w:b/>
        </w:rPr>
      </w:pPr>
      <w:r>
        <w:rPr>
          <w:b/>
        </w:rPr>
        <w:lastRenderedPageBreak/>
        <w:t>INTRODUCTION</w:t>
      </w:r>
    </w:p>
    <w:p w14:paraId="2CF9EDF9" w14:textId="77777777" w:rsidR="00345ADE" w:rsidRDefault="00345ADE" w:rsidP="00C7054C">
      <w:pPr>
        <w:jc w:val="both"/>
      </w:pPr>
    </w:p>
    <w:p w14:paraId="0B2B46E5" w14:textId="4E51256E" w:rsidR="00345ADE" w:rsidRDefault="00345ADE" w:rsidP="00C7054C">
      <w:pPr>
        <w:jc w:val="both"/>
      </w:pPr>
      <w:r>
        <w:t xml:space="preserve">Jersey is recognised as a leading </w:t>
      </w:r>
      <w:r w:rsidR="008E199B">
        <w:t xml:space="preserve">international </w:t>
      </w:r>
      <w:r>
        <w:t>centre for financial services</w:t>
      </w:r>
      <w:r w:rsidR="00A87F0B">
        <w:t xml:space="preserve">, offering flexibility </w:t>
      </w:r>
      <w:r w:rsidR="00184612">
        <w:t>in a well-regulated environment</w:t>
      </w:r>
      <w:r w:rsidR="00106417">
        <w:t>,</w:t>
      </w:r>
      <w:r w:rsidR="00184612">
        <w:t xml:space="preserve"> and with a wide body of experienced professionals able to assist.  </w:t>
      </w:r>
    </w:p>
    <w:p w14:paraId="164B8614" w14:textId="77777777" w:rsidR="00C520BD" w:rsidRDefault="00C520BD" w:rsidP="00C7054C">
      <w:pPr>
        <w:jc w:val="both"/>
      </w:pPr>
    </w:p>
    <w:p w14:paraId="7C41A607" w14:textId="4C89DAFD" w:rsidR="00AF0C52" w:rsidRDefault="00CD057C" w:rsidP="003F6D07">
      <w:pPr>
        <w:jc w:val="both"/>
      </w:pPr>
      <w:r>
        <w:t xml:space="preserve">Unlike in other jurisdictions, </w:t>
      </w:r>
      <w:r w:rsidR="00A23B2C">
        <w:t xml:space="preserve">such as </w:t>
      </w:r>
      <w:r w:rsidR="001F58F0">
        <w:t xml:space="preserve">the UK and Guernsey, </w:t>
      </w:r>
      <w:r>
        <w:t xml:space="preserve">pension business is not regulated as a separate category of financial service business. </w:t>
      </w:r>
      <w:r w:rsidR="0085339E">
        <w:t xml:space="preserve">The retail side of pension business is instead regulated </w:t>
      </w:r>
      <w:r w:rsidR="002A3A0F">
        <w:t xml:space="preserve">in </w:t>
      </w:r>
      <w:r w:rsidR="006E01D4">
        <w:t>part</w:t>
      </w:r>
      <w:r w:rsidR="002A3A0F">
        <w:t xml:space="preserve"> </w:t>
      </w:r>
      <w:r w:rsidR="0085339E">
        <w:t>through other categories of regulated financial service</w:t>
      </w:r>
      <w:r w:rsidR="00D2545A">
        <w:t xml:space="preserve"> or insurance</w:t>
      </w:r>
      <w:r w:rsidR="0085339E">
        <w:t xml:space="preserve"> business</w:t>
      </w:r>
      <w:r w:rsidR="00AF0C52">
        <w:t xml:space="preserve"> which overlap into </w:t>
      </w:r>
      <w:r w:rsidR="00BB3E3A">
        <w:t>pensions business</w:t>
      </w:r>
      <w:r w:rsidR="007B08E1">
        <w:t>.</w:t>
      </w:r>
      <w:r w:rsidR="0085339E">
        <w:t xml:space="preserve"> </w:t>
      </w:r>
      <w:r w:rsidR="007B08E1">
        <w:t>T</w:t>
      </w:r>
      <w:r w:rsidR="0085339E">
        <w:t>he</w:t>
      </w:r>
      <w:r w:rsidR="00D54FA3">
        <w:t xml:space="preserve"> employer</w:t>
      </w:r>
      <w:r w:rsidR="0085339E">
        <w:t xml:space="preserve"> </w:t>
      </w:r>
      <w:r w:rsidR="00350C06">
        <w:t>(</w:t>
      </w:r>
      <w:r w:rsidR="0085339E">
        <w:t>non-retail</w:t>
      </w:r>
      <w:r w:rsidR="00350C06">
        <w:t>)</w:t>
      </w:r>
      <w:r w:rsidR="0085339E">
        <w:t xml:space="preserve"> side</w:t>
      </w:r>
      <w:r w:rsidR="007B08E1">
        <w:t xml:space="preserve"> of pension</w:t>
      </w:r>
      <w:r w:rsidR="001E21A9">
        <w:t xml:space="preserve"> business is</w:t>
      </w:r>
      <w:r w:rsidR="0085339E">
        <w:t xml:space="preserve"> regulated</w:t>
      </w:r>
      <w:r w:rsidR="001E21A9">
        <w:t xml:space="preserve"> typically</w:t>
      </w:r>
      <w:r w:rsidR="0085339E">
        <w:t xml:space="preserve"> by </w:t>
      </w:r>
      <w:r w:rsidR="00232492">
        <w:t>the</w:t>
      </w:r>
      <w:r w:rsidR="00BB5365">
        <w:t xml:space="preserve"> </w:t>
      </w:r>
      <w:r w:rsidR="00AF0C52">
        <w:t>employee</w:t>
      </w:r>
      <w:r w:rsidR="00232492">
        <w:t>’</w:t>
      </w:r>
      <w:r w:rsidR="00AF0C52">
        <w:t>s employment contract</w:t>
      </w:r>
      <w:r w:rsidR="00BB5365">
        <w:t xml:space="preserve">, </w:t>
      </w:r>
      <w:r w:rsidR="00AF0C52">
        <w:t>trust law</w:t>
      </w:r>
      <w:r w:rsidR="0030066C">
        <w:t>,</w:t>
      </w:r>
      <w:r w:rsidR="00BB5365">
        <w:t xml:space="preserve"> the</w:t>
      </w:r>
      <w:r w:rsidR="00A42DA6">
        <w:t xml:space="preserve"> Comptroller’s</w:t>
      </w:r>
      <w:r w:rsidR="00BB5365">
        <w:t xml:space="preserve"> tax rules relating to pensions</w:t>
      </w:r>
      <w:r w:rsidR="0030066C">
        <w:t xml:space="preserve"> and</w:t>
      </w:r>
      <w:r w:rsidR="00E22C2D">
        <w:t>,</w:t>
      </w:r>
      <w:r w:rsidR="0030066C">
        <w:t xml:space="preserve"> in the case of public employees, the statutory framework </w:t>
      </w:r>
      <w:r w:rsidR="00E22C2D">
        <w:t xml:space="preserve">which applies to </w:t>
      </w:r>
      <w:r w:rsidR="0030066C">
        <w:t>the public</w:t>
      </w:r>
      <w:r w:rsidR="00E22C2D">
        <w:t xml:space="preserve"> employee pension</w:t>
      </w:r>
      <w:r w:rsidR="0030066C">
        <w:t xml:space="preserve"> schemes</w:t>
      </w:r>
      <w:r w:rsidR="00AF0C52">
        <w:t xml:space="preserve">. </w:t>
      </w:r>
    </w:p>
    <w:p w14:paraId="673916B7" w14:textId="77777777" w:rsidR="00AF0C52" w:rsidRDefault="00AF0C52" w:rsidP="003F6D07">
      <w:pPr>
        <w:jc w:val="both"/>
      </w:pPr>
    </w:p>
    <w:p w14:paraId="228F850E" w14:textId="77777777" w:rsidR="00615EFA" w:rsidRDefault="00B50940" w:rsidP="003F6D07">
      <w:pPr>
        <w:jc w:val="both"/>
      </w:pPr>
      <w:r>
        <w:t xml:space="preserve">In recent years, </w:t>
      </w:r>
      <w:r w:rsidR="00CD057C">
        <w:t>Government</w:t>
      </w:r>
      <w:r>
        <w:t>,</w:t>
      </w:r>
      <w:r w:rsidR="001460F1">
        <w:t xml:space="preserve"> the Regulator and</w:t>
      </w:r>
      <w:r>
        <w:t xml:space="preserve"> representatives of the JPA and JPF</w:t>
      </w:r>
      <w:r w:rsidR="00A0371F">
        <w:t xml:space="preserve"> </w:t>
      </w:r>
      <w:r w:rsidR="001460F1">
        <w:t xml:space="preserve">have been in discussions to introduce </w:t>
      </w:r>
      <w:r w:rsidR="00790818">
        <w:t xml:space="preserve">a comprehensive framework for </w:t>
      </w:r>
      <w:r w:rsidR="000C17D2">
        <w:t>pension regulation to the Island</w:t>
      </w:r>
      <w:r w:rsidR="00232492">
        <w:t xml:space="preserve">, incorporating both the retail and </w:t>
      </w:r>
      <w:r w:rsidR="003D108B">
        <w:t>non-retail aspects of it</w:t>
      </w:r>
      <w:r w:rsidR="000C17D2">
        <w:t xml:space="preserve">. </w:t>
      </w:r>
      <w:r w:rsidR="003F6D07">
        <w:t xml:space="preserve">The Government issued two consultations on the topic in 2018 and 2019. </w:t>
      </w:r>
    </w:p>
    <w:p w14:paraId="79903698" w14:textId="77777777" w:rsidR="00615EFA" w:rsidRDefault="00615EFA" w:rsidP="003F6D07">
      <w:pPr>
        <w:jc w:val="both"/>
      </w:pPr>
    </w:p>
    <w:p w14:paraId="1A9B6CCA" w14:textId="65BCA360" w:rsidR="00B263E2" w:rsidRDefault="003F6D07" w:rsidP="00A20C46">
      <w:pPr>
        <w:jc w:val="both"/>
      </w:pPr>
      <w:r>
        <w:t>Following these consultations</w:t>
      </w:r>
      <w:r w:rsidR="00B263E2">
        <w:t xml:space="preserve"> Government has pledged to introduce</w:t>
      </w:r>
      <w:r w:rsidR="00DA328B">
        <w:t>,</w:t>
      </w:r>
      <w:r w:rsidR="00B263E2">
        <w:t xml:space="preserve"> </w:t>
      </w:r>
      <w:r>
        <w:t>with the assistance of the Regulator</w:t>
      </w:r>
      <w:r w:rsidR="00DA328B">
        <w:t>,</w:t>
      </w:r>
      <w:r>
        <w:t xml:space="preserve"> </w:t>
      </w:r>
      <w:r w:rsidR="00B263E2">
        <w:t>a phased, proportionate approach to the</w:t>
      </w:r>
      <w:r w:rsidR="003D108B">
        <w:t xml:space="preserve"> introduction</w:t>
      </w:r>
      <w:r w:rsidR="00B263E2">
        <w:t xml:space="preserve"> </w:t>
      </w:r>
      <w:r w:rsidR="0026282E">
        <w:t xml:space="preserve">of </w:t>
      </w:r>
      <w:r w:rsidR="00B263E2">
        <w:t>pension</w:t>
      </w:r>
      <w:r w:rsidR="00615EFA">
        <w:t xml:space="preserve"> regulation</w:t>
      </w:r>
      <w:r w:rsidR="00B263E2">
        <w:t xml:space="preserve">. </w:t>
      </w:r>
    </w:p>
    <w:p w14:paraId="128EB16E" w14:textId="77777777" w:rsidR="00B263E2" w:rsidRDefault="00B263E2" w:rsidP="00B263E2"/>
    <w:p w14:paraId="073981E9" w14:textId="10D4998E" w:rsidR="00B263E2" w:rsidRDefault="00B263E2" w:rsidP="00A20C46">
      <w:pPr>
        <w:jc w:val="both"/>
      </w:pPr>
      <w:r>
        <w:t xml:space="preserve">The proposed regulation </w:t>
      </w:r>
      <w:r w:rsidR="00E90524">
        <w:t>is intended to</w:t>
      </w:r>
      <w:r>
        <w:t xml:space="preserve"> focus on the specific risks in the Jersey market and seek</w:t>
      </w:r>
      <w:r w:rsidR="0026282E">
        <w:t>s</w:t>
      </w:r>
      <w:r>
        <w:t xml:space="preserve"> to avoid over-burdening providers so that </w:t>
      </w:r>
      <w:r w:rsidR="007253B9">
        <w:t>pension provision</w:t>
      </w:r>
      <w:r>
        <w:t xml:space="preserve"> can remain cost-effective. </w:t>
      </w:r>
    </w:p>
    <w:p w14:paraId="44397CEB" w14:textId="77777777" w:rsidR="00B263E2" w:rsidRDefault="00B263E2" w:rsidP="00B263E2"/>
    <w:p w14:paraId="149D3ADA" w14:textId="77777777" w:rsidR="00143BA3" w:rsidRDefault="00B263E2" w:rsidP="001D15CB">
      <w:pPr>
        <w:jc w:val="both"/>
      </w:pPr>
      <w:r>
        <w:t xml:space="preserve">The </w:t>
      </w:r>
      <w:r w:rsidR="00CD17A4">
        <w:t>Draft Amendments represent Phase 1 of pension regulation</w:t>
      </w:r>
      <w:r w:rsidR="000070B0">
        <w:t>.</w:t>
      </w:r>
      <w:r w:rsidR="003D1B4D">
        <w:t xml:space="preserve"> There will be further phases to follow which </w:t>
      </w:r>
      <w:r w:rsidR="00D0290B">
        <w:t>further regulate both the retail and non-retail aspects of pension provision on the Island.</w:t>
      </w:r>
      <w:r w:rsidR="000070B0">
        <w:t xml:space="preserve"> </w:t>
      </w:r>
    </w:p>
    <w:p w14:paraId="4124D949" w14:textId="77777777" w:rsidR="00143BA3" w:rsidRDefault="00143BA3" w:rsidP="001D15CB">
      <w:pPr>
        <w:jc w:val="both"/>
      </w:pPr>
    </w:p>
    <w:p w14:paraId="6C7A22D4" w14:textId="473E06F8" w:rsidR="00B263E2" w:rsidRDefault="00143BA3" w:rsidP="00A20C46">
      <w:pPr>
        <w:jc w:val="both"/>
      </w:pPr>
      <w:r>
        <w:t>Phase 1 does not represent full pension regulation. Instead, t</w:t>
      </w:r>
      <w:r w:rsidR="00AF1663">
        <w:t xml:space="preserve">he aim of Phase 1 is to close a gap in regulation which </w:t>
      </w:r>
      <w:r w:rsidR="006873F9">
        <w:t xml:space="preserve">currently </w:t>
      </w:r>
      <w:r w:rsidR="00AF1663">
        <w:t>exists</w:t>
      </w:r>
      <w:r w:rsidR="006873F9">
        <w:t xml:space="preserve"> in relation to </w:t>
      </w:r>
      <w:r w:rsidR="00CF62B3">
        <w:t xml:space="preserve">the retail </w:t>
      </w:r>
      <w:r w:rsidR="001D15CB">
        <w:t>‘sale’ type of advice</w:t>
      </w:r>
      <w:r w:rsidR="006873F9">
        <w:t xml:space="preserve"> given to </w:t>
      </w:r>
      <w:r w:rsidR="001A49DB">
        <w:t>consumers about</w:t>
      </w:r>
      <w:r w:rsidR="00BD49A0">
        <w:t xml:space="preserve"> their</w:t>
      </w:r>
      <w:r w:rsidR="00513742">
        <w:t xml:space="preserve"> Jersey</w:t>
      </w:r>
      <w:r w:rsidR="00BD49A0">
        <w:t xml:space="preserve"> pension arrangements or pension products</w:t>
      </w:r>
      <w:r w:rsidR="00CF62B3">
        <w:t xml:space="preserve">. </w:t>
      </w:r>
      <w:r w:rsidR="00C71B82">
        <w:t xml:space="preserve">This </w:t>
      </w:r>
      <w:proofErr w:type="gramStart"/>
      <w:r w:rsidR="00736A76">
        <w:t>was considered to be</w:t>
      </w:r>
      <w:proofErr w:type="gramEnd"/>
      <w:r w:rsidR="00C71B82">
        <w:t xml:space="preserve"> a priority a</w:t>
      </w:r>
      <w:r w:rsidR="0071460B">
        <w:t xml:space="preserve">s it was </w:t>
      </w:r>
      <w:r w:rsidR="00C71B82">
        <w:t xml:space="preserve">where local consumers </w:t>
      </w:r>
      <w:r w:rsidR="00344C5A">
        <w:t>were potentially most exposed to harmful pra</w:t>
      </w:r>
      <w:r w:rsidR="0012332E">
        <w:t xml:space="preserve">ctices. </w:t>
      </w:r>
      <w:r w:rsidR="003812D2">
        <w:t xml:space="preserve">This gap was partly closed when the Regulator introduced changes to the FS Law in 2018 in relation to advice given to consumers relating to </w:t>
      </w:r>
      <w:r w:rsidR="00BA736B">
        <w:t xml:space="preserve">the </w:t>
      </w:r>
      <w:r w:rsidR="00BF7C98">
        <w:t>transfer</w:t>
      </w:r>
      <w:r w:rsidR="00C50F71">
        <w:t xml:space="preserve"> of their</w:t>
      </w:r>
      <w:r w:rsidR="003812D2">
        <w:t xml:space="preserve"> defined benefit</w:t>
      </w:r>
      <w:r w:rsidR="000B4D7D">
        <w:t xml:space="preserve"> pensions</w:t>
      </w:r>
      <w:r w:rsidR="003812D2">
        <w:t xml:space="preserve">. </w:t>
      </w:r>
      <w:r w:rsidR="0026282E">
        <w:t>The aim of Phase 1</w:t>
      </w:r>
      <w:r w:rsidR="003812D2">
        <w:t xml:space="preserve"> </w:t>
      </w:r>
      <w:r w:rsidR="00B419E9">
        <w:t xml:space="preserve">is </w:t>
      </w:r>
      <w:r w:rsidR="003812D2">
        <w:t xml:space="preserve">to fully close this gap. </w:t>
      </w:r>
      <w:r w:rsidR="00634A57">
        <w:t>The details are set out below.</w:t>
      </w:r>
    </w:p>
    <w:p w14:paraId="43FD4053" w14:textId="77777777" w:rsidR="0071729B" w:rsidRDefault="0071729B" w:rsidP="00C7054C">
      <w:pPr>
        <w:jc w:val="both"/>
        <w:rPr>
          <w:b/>
          <w:u w:val="single"/>
        </w:rPr>
      </w:pPr>
    </w:p>
    <w:p w14:paraId="69D0DCB0" w14:textId="77777777" w:rsidR="00420EC9" w:rsidRDefault="00420EC9" w:rsidP="00C7054C">
      <w:pPr>
        <w:jc w:val="both"/>
      </w:pPr>
    </w:p>
    <w:p w14:paraId="0CAF46E6" w14:textId="77777777" w:rsidR="00420EC9" w:rsidRPr="00420EC9" w:rsidRDefault="00420EC9" w:rsidP="00C7054C">
      <w:pPr>
        <w:jc w:val="both"/>
        <w:rPr>
          <w:b/>
        </w:rPr>
      </w:pPr>
      <w:r w:rsidRPr="00420EC9">
        <w:rPr>
          <w:b/>
        </w:rPr>
        <w:t>PROPOSALS</w:t>
      </w:r>
    </w:p>
    <w:p w14:paraId="3B3F9BCE" w14:textId="77777777" w:rsidR="00420EC9" w:rsidRDefault="00420EC9" w:rsidP="00C7054C">
      <w:pPr>
        <w:jc w:val="both"/>
      </w:pPr>
    </w:p>
    <w:p w14:paraId="23C62E96" w14:textId="68919A3B" w:rsidR="002A0D35" w:rsidRDefault="00420EC9" w:rsidP="006917FF">
      <w:pPr>
        <w:jc w:val="both"/>
      </w:pPr>
      <w:r>
        <w:t>It is</w:t>
      </w:r>
      <w:r w:rsidR="00935E9A">
        <w:t xml:space="preserve"> </w:t>
      </w:r>
      <w:r>
        <w:t xml:space="preserve">proposed that the </w:t>
      </w:r>
      <w:r w:rsidR="00117224">
        <w:t>FS</w:t>
      </w:r>
      <w:r>
        <w:t xml:space="preserve"> Law is amended</w:t>
      </w:r>
      <w:r w:rsidR="005B6716">
        <w:t>,</w:t>
      </w:r>
      <w:r w:rsidR="00E51F66">
        <w:t xml:space="preserve"> </w:t>
      </w:r>
      <w:r w:rsidR="007331C2">
        <w:t>by way of Regulations and an Order,</w:t>
      </w:r>
      <w:r>
        <w:t xml:space="preserve"> to</w:t>
      </w:r>
      <w:r w:rsidR="0077399D">
        <w:t xml:space="preserve"> introduce into the existing investment business regime</w:t>
      </w:r>
      <w:r w:rsidR="00117224">
        <w:t xml:space="preserve"> regulat</w:t>
      </w:r>
      <w:r w:rsidR="0077399D">
        <w:t>ion of</w:t>
      </w:r>
      <w:r w:rsidR="00117224">
        <w:t xml:space="preserve"> </w:t>
      </w:r>
      <w:r w:rsidR="00842D2D">
        <w:t xml:space="preserve">retail advice given to consumers in relation to their </w:t>
      </w:r>
      <w:r w:rsidR="008131E2">
        <w:t xml:space="preserve">Jersey </w:t>
      </w:r>
      <w:r w:rsidR="00842D2D">
        <w:t xml:space="preserve">pension arrangements or the establishment of such arrangements. </w:t>
      </w:r>
      <w:r w:rsidR="008227E1">
        <w:t xml:space="preserve">It is further proposed to remove the existing exemption relating to </w:t>
      </w:r>
      <w:r w:rsidR="00B01295">
        <w:t xml:space="preserve">defined benefit schemes in Schedule 2 of the FS Law to avoid any confusion that an investment business provider acting </w:t>
      </w:r>
      <w:r w:rsidR="00295672">
        <w:t xml:space="preserve">only </w:t>
      </w:r>
      <w:r w:rsidR="00B01295">
        <w:t>as</w:t>
      </w:r>
      <w:r w:rsidR="00295672">
        <w:t xml:space="preserve"> an</w:t>
      </w:r>
      <w:r w:rsidR="00B01295">
        <w:t xml:space="preserve"> investment manager</w:t>
      </w:r>
      <w:r w:rsidR="00DC39A3">
        <w:t xml:space="preserve"> or dealing on behalf of</w:t>
      </w:r>
      <w:r w:rsidR="00B01295">
        <w:t xml:space="preserve"> a defined benefit pension scheme</w:t>
      </w:r>
      <w:r w:rsidR="00DC39A3">
        <w:t xml:space="preserve"> must be licensed for this activity. </w:t>
      </w:r>
    </w:p>
    <w:p w14:paraId="49BF5CA5" w14:textId="4D5201CE" w:rsidR="0019554D" w:rsidRDefault="0019554D" w:rsidP="006917FF">
      <w:pPr>
        <w:jc w:val="both"/>
      </w:pPr>
    </w:p>
    <w:p w14:paraId="5E1C09D6" w14:textId="3E22DAC7" w:rsidR="0019554D" w:rsidRDefault="0019554D" w:rsidP="006917FF">
      <w:pPr>
        <w:jc w:val="both"/>
      </w:pPr>
      <w:r>
        <w:rPr>
          <w:b/>
          <w:bCs/>
        </w:rPr>
        <w:t>Who would be affected?</w:t>
      </w:r>
    </w:p>
    <w:p w14:paraId="5A2FDDAE" w14:textId="795850CC" w:rsidR="003A5BAD" w:rsidRDefault="003A5BAD" w:rsidP="006917FF">
      <w:pPr>
        <w:jc w:val="both"/>
      </w:pPr>
    </w:p>
    <w:p w14:paraId="1028B588" w14:textId="77777777" w:rsidR="003A5BAD" w:rsidRDefault="003A5BAD" w:rsidP="006917FF">
      <w:pPr>
        <w:jc w:val="both"/>
      </w:pPr>
      <w:r>
        <w:t>The proposals in this Legislative Consultation have the potential to affect:</w:t>
      </w:r>
    </w:p>
    <w:p w14:paraId="3595C4F4" w14:textId="04747E96" w:rsidR="008649D8" w:rsidRDefault="008649D8" w:rsidP="003A5BAD">
      <w:pPr>
        <w:pStyle w:val="ListParagraph"/>
        <w:numPr>
          <w:ilvl w:val="0"/>
          <w:numId w:val="23"/>
        </w:numPr>
        <w:jc w:val="both"/>
      </w:pPr>
      <w:r>
        <w:t>All registered persons licensed to carry on Class C (</w:t>
      </w:r>
      <w:r w:rsidR="009F6A0E">
        <w:t>providing advice</w:t>
      </w:r>
      <w:r w:rsidR="006075EB">
        <w:t xml:space="preserve"> when holding client assets</w:t>
      </w:r>
      <w:r>
        <w:t>) investment business activities under FS Law</w:t>
      </w:r>
      <w:r w:rsidR="00B61F2A">
        <w:t>;</w:t>
      </w:r>
    </w:p>
    <w:p w14:paraId="4C20943A" w14:textId="2A5C64DA" w:rsidR="003A5BAD" w:rsidRDefault="002D186C" w:rsidP="003A5BAD">
      <w:pPr>
        <w:pStyle w:val="ListParagraph"/>
        <w:numPr>
          <w:ilvl w:val="0"/>
          <w:numId w:val="23"/>
        </w:numPr>
        <w:jc w:val="both"/>
      </w:pPr>
      <w:r>
        <w:lastRenderedPageBreak/>
        <w:t xml:space="preserve">All registered persons licensed to carry on </w:t>
      </w:r>
      <w:r w:rsidR="00C029E5">
        <w:t xml:space="preserve">Class D </w:t>
      </w:r>
      <w:r w:rsidR="00D956BA">
        <w:t xml:space="preserve">(advice only) </w:t>
      </w:r>
      <w:r w:rsidR="00C029E5">
        <w:t>investment business activities</w:t>
      </w:r>
      <w:r w:rsidR="003A5BAD">
        <w:t xml:space="preserve"> </w:t>
      </w:r>
      <w:r w:rsidR="00D956BA">
        <w:t>under FS Law;</w:t>
      </w:r>
      <w:r w:rsidR="006466F4">
        <w:t xml:space="preserve"> and</w:t>
      </w:r>
    </w:p>
    <w:p w14:paraId="3844C9CF" w14:textId="1D0549B3" w:rsidR="00D956BA" w:rsidRPr="003A5BAD" w:rsidRDefault="00D956BA" w:rsidP="00A20C46">
      <w:pPr>
        <w:pStyle w:val="ListParagraph"/>
        <w:numPr>
          <w:ilvl w:val="0"/>
          <w:numId w:val="23"/>
        </w:numPr>
        <w:jc w:val="both"/>
      </w:pPr>
      <w:r>
        <w:t xml:space="preserve">Any business </w:t>
      </w:r>
      <w:r w:rsidR="00E00D40">
        <w:t xml:space="preserve">providing advice </w:t>
      </w:r>
      <w:r w:rsidR="005F6C38">
        <w:t xml:space="preserve">to local consumers </w:t>
      </w:r>
      <w:r w:rsidR="00E00D40">
        <w:t>on pension arrangements and pension products</w:t>
      </w:r>
      <w:r w:rsidR="005F6C38">
        <w:t xml:space="preserve"> in Jersey</w:t>
      </w:r>
      <w:r w:rsidR="006466F4">
        <w:t xml:space="preserve">, </w:t>
      </w:r>
      <w:proofErr w:type="gramStart"/>
      <w:r w:rsidR="006466F4">
        <w:t>whether or not</w:t>
      </w:r>
      <w:proofErr w:type="gramEnd"/>
      <w:r w:rsidR="006466F4">
        <w:t xml:space="preserve"> already licensed under the FS Law</w:t>
      </w:r>
      <w:r w:rsidR="005F6C38">
        <w:t>.</w:t>
      </w:r>
    </w:p>
    <w:p w14:paraId="347A544E" w14:textId="5400FAEB" w:rsidR="009C1673" w:rsidRDefault="009C1673" w:rsidP="00C7054C">
      <w:pPr>
        <w:jc w:val="both"/>
      </w:pPr>
    </w:p>
    <w:p w14:paraId="68E8447F" w14:textId="0140C06D" w:rsidR="00F36AF6" w:rsidRDefault="00FC763B" w:rsidP="00420EC9">
      <w:pPr>
        <w:jc w:val="both"/>
        <w:rPr>
          <w:b/>
        </w:rPr>
      </w:pPr>
      <w:r>
        <w:rPr>
          <w:b/>
        </w:rPr>
        <w:t>Summary of Draft Amendments</w:t>
      </w:r>
    </w:p>
    <w:p w14:paraId="2C22B61E" w14:textId="5564AB2F" w:rsidR="00FC763B" w:rsidRDefault="00FC763B" w:rsidP="00420EC9">
      <w:pPr>
        <w:jc w:val="both"/>
        <w:rPr>
          <w:b/>
        </w:rPr>
      </w:pPr>
    </w:p>
    <w:p w14:paraId="12080291" w14:textId="55CC1FC8" w:rsidR="00E75E80" w:rsidRPr="00A20C46" w:rsidRDefault="00E75E80" w:rsidP="00420EC9">
      <w:pPr>
        <w:jc w:val="both"/>
        <w:rPr>
          <w:bCs/>
        </w:rPr>
      </w:pPr>
      <w:r w:rsidRPr="00A20C46">
        <w:rPr>
          <w:bCs/>
        </w:rPr>
        <w:t>FS Law Changes</w:t>
      </w:r>
    </w:p>
    <w:p w14:paraId="2C04F62B" w14:textId="77777777" w:rsidR="00E75E80" w:rsidRDefault="00E75E80" w:rsidP="00420EC9">
      <w:pPr>
        <w:jc w:val="both"/>
        <w:rPr>
          <w:b/>
        </w:rPr>
      </w:pPr>
    </w:p>
    <w:tbl>
      <w:tblPr>
        <w:tblStyle w:val="TableGrid"/>
        <w:tblW w:w="0" w:type="auto"/>
        <w:tblLook w:val="04A0" w:firstRow="1" w:lastRow="0" w:firstColumn="1" w:lastColumn="0" w:noHBand="0" w:noVBand="1"/>
      </w:tblPr>
      <w:tblGrid>
        <w:gridCol w:w="1495"/>
        <w:gridCol w:w="7521"/>
      </w:tblGrid>
      <w:tr w:rsidR="00E75E80" w14:paraId="6E163310" w14:textId="77777777" w:rsidTr="00A20C46">
        <w:tc>
          <w:tcPr>
            <w:tcW w:w="1413" w:type="dxa"/>
          </w:tcPr>
          <w:p w14:paraId="29376B16" w14:textId="28839FCE" w:rsidR="00E75E80" w:rsidRDefault="0062503B" w:rsidP="00420EC9">
            <w:pPr>
              <w:jc w:val="both"/>
              <w:rPr>
                <w:bCs/>
              </w:rPr>
            </w:pPr>
            <w:r>
              <w:rPr>
                <w:bCs/>
              </w:rPr>
              <w:t xml:space="preserve">Article 1 </w:t>
            </w:r>
            <w:r w:rsidR="002F1507">
              <w:rPr>
                <w:bCs/>
              </w:rPr>
              <w:t xml:space="preserve">new definition of </w:t>
            </w:r>
            <w:r w:rsidR="00A37FCD">
              <w:rPr>
                <w:bCs/>
              </w:rPr>
              <w:t>“subscription”</w:t>
            </w:r>
          </w:p>
        </w:tc>
        <w:tc>
          <w:tcPr>
            <w:tcW w:w="7603" w:type="dxa"/>
          </w:tcPr>
          <w:p w14:paraId="1853AAC9" w14:textId="16493951" w:rsidR="00E75E80" w:rsidRDefault="00A37FCD" w:rsidP="00420EC9">
            <w:pPr>
              <w:jc w:val="both"/>
              <w:rPr>
                <w:bCs/>
              </w:rPr>
            </w:pPr>
            <w:r>
              <w:rPr>
                <w:bCs/>
              </w:rPr>
              <w:t xml:space="preserve">A new definition of subscription has been added to </w:t>
            </w:r>
            <w:r w:rsidR="00974389">
              <w:rPr>
                <w:bCs/>
              </w:rPr>
              <w:t xml:space="preserve">ensure that this term </w:t>
            </w:r>
            <w:r w:rsidR="00A82A0A">
              <w:rPr>
                <w:bCs/>
              </w:rPr>
              <w:t xml:space="preserve">includes the application or arrangement for a person to participate or pay into a pension </w:t>
            </w:r>
            <w:r w:rsidR="00E34F9C">
              <w:rPr>
                <w:bCs/>
              </w:rPr>
              <w:t>scheme</w:t>
            </w:r>
            <w:r w:rsidR="002160D0">
              <w:rPr>
                <w:bCs/>
              </w:rPr>
              <w:t xml:space="preserve"> </w:t>
            </w:r>
            <w:r w:rsidR="00E67E41">
              <w:rPr>
                <w:bCs/>
              </w:rPr>
              <w:t>for the purposes of</w:t>
            </w:r>
            <w:r w:rsidR="002160D0">
              <w:rPr>
                <w:bCs/>
              </w:rPr>
              <w:t xml:space="preserve"> </w:t>
            </w:r>
            <w:r w:rsidR="00945DC2">
              <w:rPr>
                <w:bCs/>
              </w:rPr>
              <w:t>A</w:t>
            </w:r>
            <w:r w:rsidR="002160D0">
              <w:rPr>
                <w:bCs/>
              </w:rPr>
              <w:t xml:space="preserve">rticle </w:t>
            </w:r>
            <w:r w:rsidR="00E67E41">
              <w:rPr>
                <w:bCs/>
              </w:rPr>
              <w:t>2(2)(c)(i)</w:t>
            </w:r>
            <w:r w:rsidR="00D27BDC">
              <w:rPr>
                <w:bCs/>
              </w:rPr>
              <w:t>.</w:t>
            </w:r>
          </w:p>
          <w:p w14:paraId="4E13F120" w14:textId="01AB010B" w:rsidR="00A35349" w:rsidRDefault="00A35349" w:rsidP="00420EC9">
            <w:pPr>
              <w:jc w:val="both"/>
              <w:rPr>
                <w:bCs/>
              </w:rPr>
            </w:pPr>
          </w:p>
        </w:tc>
      </w:tr>
      <w:tr w:rsidR="00E75E80" w14:paraId="1A86714A" w14:textId="77777777" w:rsidTr="00A20C46">
        <w:tc>
          <w:tcPr>
            <w:tcW w:w="1413" w:type="dxa"/>
          </w:tcPr>
          <w:p w14:paraId="3C19582A" w14:textId="77777777" w:rsidR="00E75E80" w:rsidRDefault="00501AA9" w:rsidP="00420EC9">
            <w:pPr>
              <w:jc w:val="both"/>
              <w:rPr>
                <w:bCs/>
              </w:rPr>
            </w:pPr>
            <w:r>
              <w:rPr>
                <w:bCs/>
              </w:rPr>
              <w:t>Pension Scheme as an Investment under</w:t>
            </w:r>
            <w:r w:rsidR="007E45AC">
              <w:rPr>
                <w:bCs/>
              </w:rPr>
              <w:t xml:space="preserve"> Paragraph 9A of</w:t>
            </w:r>
            <w:r>
              <w:rPr>
                <w:bCs/>
              </w:rPr>
              <w:t xml:space="preserve"> Schedule 1</w:t>
            </w:r>
          </w:p>
          <w:p w14:paraId="64B1CFDE" w14:textId="7A80D932" w:rsidR="00E2068E" w:rsidRDefault="00E2068E" w:rsidP="00420EC9">
            <w:pPr>
              <w:jc w:val="both"/>
              <w:rPr>
                <w:bCs/>
              </w:rPr>
            </w:pPr>
          </w:p>
        </w:tc>
        <w:tc>
          <w:tcPr>
            <w:tcW w:w="7603" w:type="dxa"/>
          </w:tcPr>
          <w:p w14:paraId="14805696" w14:textId="37634C67" w:rsidR="00E75E80" w:rsidRDefault="00AA5000" w:rsidP="00420EC9">
            <w:pPr>
              <w:jc w:val="both"/>
              <w:rPr>
                <w:bCs/>
              </w:rPr>
            </w:pPr>
            <w:r>
              <w:rPr>
                <w:bCs/>
              </w:rPr>
              <w:t xml:space="preserve">This replaces the existing paragraph 9A </w:t>
            </w:r>
            <w:r w:rsidR="007E45AC">
              <w:rPr>
                <w:bCs/>
              </w:rPr>
              <w:t xml:space="preserve">(Defined Benefit Schemes) to widen </w:t>
            </w:r>
            <w:r w:rsidR="007351A7">
              <w:rPr>
                <w:bCs/>
              </w:rPr>
              <w:t>it to</w:t>
            </w:r>
            <w:r w:rsidR="00E2068E">
              <w:rPr>
                <w:bCs/>
              </w:rPr>
              <w:t xml:space="preserve"> include</w:t>
            </w:r>
            <w:r w:rsidR="007351A7">
              <w:rPr>
                <w:bCs/>
              </w:rPr>
              <w:t xml:space="preserve"> all tax approved pension arrangements in Jersey including tax approved drawdown contracts</w:t>
            </w:r>
            <w:r w:rsidR="00A86FB3">
              <w:rPr>
                <w:bCs/>
              </w:rPr>
              <w:t xml:space="preserve"> within the meaning of Article 130(1) of the Income Tax (Jersey) Law 1961</w:t>
            </w:r>
            <w:r w:rsidR="00A84597">
              <w:rPr>
                <w:bCs/>
              </w:rPr>
              <w:t xml:space="preserve"> (“</w:t>
            </w:r>
            <w:r w:rsidR="00A84597">
              <w:rPr>
                <w:b/>
              </w:rPr>
              <w:t>Income Tax Law</w:t>
            </w:r>
            <w:r w:rsidR="00A84597">
              <w:rPr>
                <w:bCs/>
              </w:rPr>
              <w:t>”)</w:t>
            </w:r>
            <w:r w:rsidR="00E2068E">
              <w:rPr>
                <w:bCs/>
              </w:rPr>
              <w:t>.</w:t>
            </w:r>
          </w:p>
        </w:tc>
      </w:tr>
      <w:tr w:rsidR="00E2068E" w14:paraId="04A9A08C" w14:textId="77777777" w:rsidTr="00E75E80">
        <w:tc>
          <w:tcPr>
            <w:tcW w:w="1413" w:type="dxa"/>
          </w:tcPr>
          <w:p w14:paraId="6EB5C572" w14:textId="3A12CD3B" w:rsidR="00E2068E" w:rsidRDefault="00A80B58" w:rsidP="00420EC9">
            <w:pPr>
              <w:jc w:val="both"/>
              <w:rPr>
                <w:bCs/>
              </w:rPr>
            </w:pPr>
            <w:r>
              <w:rPr>
                <w:bCs/>
              </w:rPr>
              <w:t>Introduction of Note</w:t>
            </w:r>
            <w:r w:rsidR="00EE74BB">
              <w:rPr>
                <w:bCs/>
              </w:rPr>
              <w:t xml:space="preserve"> to paragraph 9A of Schedule 1</w:t>
            </w:r>
          </w:p>
        </w:tc>
        <w:tc>
          <w:tcPr>
            <w:tcW w:w="7603" w:type="dxa"/>
          </w:tcPr>
          <w:p w14:paraId="26F71468" w14:textId="4A53AA19" w:rsidR="00E2068E" w:rsidRDefault="00EE74BB" w:rsidP="00420EC9">
            <w:pPr>
              <w:jc w:val="both"/>
              <w:rPr>
                <w:bCs/>
              </w:rPr>
            </w:pPr>
            <w:r>
              <w:rPr>
                <w:bCs/>
              </w:rPr>
              <w:t xml:space="preserve">This note is to clarify that </w:t>
            </w:r>
            <w:r w:rsidR="00C742E2">
              <w:rPr>
                <w:bCs/>
              </w:rPr>
              <w:t xml:space="preserve">the inclusion of Pension Schemes as an investment under Schedule 1 only extends to the activity of giving investment advice and not </w:t>
            </w:r>
            <w:r w:rsidR="00B476E1">
              <w:rPr>
                <w:bCs/>
              </w:rPr>
              <w:t>to the activities of dealing or undertaking discretionary investment management under Articles 2(2)</w:t>
            </w:r>
            <w:r w:rsidR="00CA12A1">
              <w:rPr>
                <w:bCs/>
              </w:rPr>
              <w:t xml:space="preserve">(a) and (b). </w:t>
            </w:r>
          </w:p>
          <w:p w14:paraId="4E649B60" w14:textId="29290D7C" w:rsidR="00CA12A1" w:rsidRDefault="00CA12A1" w:rsidP="00420EC9">
            <w:pPr>
              <w:jc w:val="both"/>
              <w:rPr>
                <w:bCs/>
              </w:rPr>
            </w:pPr>
          </w:p>
        </w:tc>
      </w:tr>
      <w:tr w:rsidR="00CA12A1" w14:paraId="172B0C60" w14:textId="77777777" w:rsidTr="00E75E80">
        <w:tc>
          <w:tcPr>
            <w:tcW w:w="1413" w:type="dxa"/>
          </w:tcPr>
          <w:p w14:paraId="0C91CEFE" w14:textId="77777777" w:rsidR="00CA12A1" w:rsidRDefault="00C1086D" w:rsidP="00420EC9">
            <w:pPr>
              <w:jc w:val="both"/>
              <w:rPr>
                <w:bCs/>
              </w:rPr>
            </w:pPr>
            <w:r>
              <w:rPr>
                <w:bCs/>
              </w:rPr>
              <w:t>Deletion of Note in paragraph 10 of Schedule 1</w:t>
            </w:r>
          </w:p>
          <w:p w14:paraId="5AC1E663" w14:textId="3F647964" w:rsidR="00C1086D" w:rsidRDefault="00C1086D" w:rsidP="00420EC9">
            <w:pPr>
              <w:jc w:val="both"/>
              <w:rPr>
                <w:bCs/>
              </w:rPr>
            </w:pPr>
          </w:p>
        </w:tc>
        <w:tc>
          <w:tcPr>
            <w:tcW w:w="7603" w:type="dxa"/>
          </w:tcPr>
          <w:p w14:paraId="5BB057F4" w14:textId="05748DE0" w:rsidR="00CA12A1" w:rsidRDefault="00C1086D" w:rsidP="00420EC9">
            <w:pPr>
              <w:jc w:val="both"/>
              <w:rPr>
                <w:bCs/>
              </w:rPr>
            </w:pPr>
            <w:r>
              <w:rPr>
                <w:bCs/>
              </w:rPr>
              <w:t>This note previously disapplied</w:t>
            </w:r>
            <w:r w:rsidR="00BD7961">
              <w:rPr>
                <w:bCs/>
              </w:rPr>
              <w:t xml:space="preserve"> </w:t>
            </w:r>
            <w:r w:rsidR="009C129A">
              <w:rPr>
                <w:bCs/>
              </w:rPr>
              <w:t xml:space="preserve">the rights and interests </w:t>
            </w:r>
            <w:r w:rsidR="00254448">
              <w:rPr>
                <w:bCs/>
              </w:rPr>
              <w:t>of</w:t>
            </w:r>
            <w:r w:rsidR="008C32AE">
              <w:rPr>
                <w:bCs/>
              </w:rPr>
              <w:t xml:space="preserve"> those </w:t>
            </w:r>
            <w:r w:rsidR="00450CC1">
              <w:rPr>
                <w:bCs/>
              </w:rPr>
              <w:t>belonging under the trusts of an occupational scheme</w:t>
            </w:r>
            <w:r w:rsidR="00061738">
              <w:rPr>
                <w:bCs/>
              </w:rPr>
              <w:t xml:space="preserve"> from being </w:t>
            </w:r>
            <w:r w:rsidR="0054728E">
              <w:rPr>
                <w:bCs/>
              </w:rPr>
              <w:t xml:space="preserve">regulated as an </w:t>
            </w:r>
            <w:r w:rsidR="00FA6189">
              <w:rPr>
                <w:bCs/>
              </w:rPr>
              <w:t>i</w:t>
            </w:r>
            <w:r w:rsidR="0054728E">
              <w:rPr>
                <w:bCs/>
              </w:rPr>
              <w:t>nvestment under Schedule 1</w:t>
            </w:r>
            <w:r w:rsidR="004B43E8">
              <w:rPr>
                <w:bCs/>
              </w:rPr>
              <w:t>.</w:t>
            </w:r>
            <w:r w:rsidR="00697124">
              <w:rPr>
                <w:bCs/>
              </w:rPr>
              <w:t xml:space="preserve"> </w:t>
            </w:r>
            <w:r w:rsidR="004B43E8">
              <w:rPr>
                <w:bCs/>
              </w:rPr>
              <w:t>These</w:t>
            </w:r>
            <w:r w:rsidR="00697124">
              <w:rPr>
                <w:bCs/>
              </w:rPr>
              <w:t xml:space="preserve"> are now</w:t>
            </w:r>
            <w:r w:rsidR="00254448">
              <w:rPr>
                <w:bCs/>
              </w:rPr>
              <w:t xml:space="preserve"> </w:t>
            </w:r>
            <w:r w:rsidR="00697124">
              <w:rPr>
                <w:bCs/>
              </w:rPr>
              <w:t>to be captured</w:t>
            </w:r>
            <w:r w:rsidR="00EB3640">
              <w:rPr>
                <w:bCs/>
              </w:rPr>
              <w:t>.</w:t>
            </w:r>
          </w:p>
        </w:tc>
      </w:tr>
      <w:tr w:rsidR="00875B36" w14:paraId="10FC5CF8" w14:textId="77777777" w:rsidTr="00E75E80">
        <w:tc>
          <w:tcPr>
            <w:tcW w:w="1413" w:type="dxa"/>
          </w:tcPr>
          <w:p w14:paraId="26814FDE" w14:textId="77777777" w:rsidR="00875B36" w:rsidRDefault="00CA4EF7" w:rsidP="00420EC9">
            <w:pPr>
              <w:jc w:val="both"/>
              <w:rPr>
                <w:bCs/>
              </w:rPr>
            </w:pPr>
            <w:r>
              <w:rPr>
                <w:bCs/>
              </w:rPr>
              <w:t>Deletion of paragraph 18 of Schedule 2</w:t>
            </w:r>
          </w:p>
          <w:p w14:paraId="52270082" w14:textId="600E7A93" w:rsidR="00CA4EF7" w:rsidRDefault="00CA4EF7" w:rsidP="00420EC9">
            <w:pPr>
              <w:jc w:val="both"/>
              <w:rPr>
                <w:bCs/>
              </w:rPr>
            </w:pPr>
          </w:p>
        </w:tc>
        <w:tc>
          <w:tcPr>
            <w:tcW w:w="7603" w:type="dxa"/>
          </w:tcPr>
          <w:p w14:paraId="5B10538E" w14:textId="08A2F47F" w:rsidR="00875B36" w:rsidRDefault="003C4735" w:rsidP="00420EC9">
            <w:pPr>
              <w:jc w:val="both"/>
              <w:rPr>
                <w:bCs/>
              </w:rPr>
            </w:pPr>
            <w:r>
              <w:rPr>
                <w:bCs/>
              </w:rPr>
              <w:t xml:space="preserve">This paragraph previously sought to exclude any </w:t>
            </w:r>
            <w:r w:rsidR="008220D5">
              <w:rPr>
                <w:bCs/>
              </w:rPr>
              <w:t xml:space="preserve">activity other than advice given on the conversion of defined benefit pensions from regulation. </w:t>
            </w:r>
            <w:r w:rsidR="00A756A7">
              <w:rPr>
                <w:bCs/>
              </w:rPr>
              <w:t xml:space="preserve">This was </w:t>
            </w:r>
            <w:r w:rsidR="00B606F6">
              <w:rPr>
                <w:bCs/>
              </w:rPr>
              <w:t xml:space="preserve">to limit the scope of </w:t>
            </w:r>
            <w:r w:rsidR="00304FEC">
              <w:rPr>
                <w:bCs/>
              </w:rPr>
              <w:t xml:space="preserve">regulation </w:t>
            </w:r>
            <w:r w:rsidR="00381D3C">
              <w:rPr>
                <w:bCs/>
              </w:rPr>
              <w:t xml:space="preserve">only to </w:t>
            </w:r>
            <w:r w:rsidR="00304FEC">
              <w:rPr>
                <w:bCs/>
              </w:rPr>
              <w:t xml:space="preserve">advice given </w:t>
            </w:r>
            <w:r w:rsidR="00381D3C">
              <w:rPr>
                <w:bCs/>
              </w:rPr>
              <w:t xml:space="preserve">to consumers in respect of the transfer of their defined benefits. </w:t>
            </w:r>
            <w:r w:rsidR="008215C1">
              <w:rPr>
                <w:bCs/>
              </w:rPr>
              <w:t xml:space="preserve">The </w:t>
            </w:r>
            <w:r w:rsidR="00007730">
              <w:rPr>
                <w:bCs/>
              </w:rPr>
              <w:t>intention is now to extend regulation to all advice given in relation to pension schemes and the</w:t>
            </w:r>
            <w:r w:rsidR="00616D8F">
              <w:rPr>
                <w:bCs/>
              </w:rPr>
              <w:t>ir</w:t>
            </w:r>
            <w:r w:rsidR="00007730">
              <w:rPr>
                <w:bCs/>
              </w:rPr>
              <w:t xml:space="preserve"> underlying </w:t>
            </w:r>
            <w:r w:rsidR="00616D8F">
              <w:rPr>
                <w:bCs/>
              </w:rPr>
              <w:t>interests</w:t>
            </w:r>
            <w:r w:rsidR="00D23D32">
              <w:rPr>
                <w:bCs/>
              </w:rPr>
              <w:t>. T</w:t>
            </w:r>
            <w:r w:rsidR="00872821">
              <w:rPr>
                <w:bCs/>
              </w:rPr>
              <w:t xml:space="preserve">he scope has been limited to advice only by virtue of the Note added to paragraph 9A of Schedule 1. This exemption is </w:t>
            </w:r>
            <w:r w:rsidR="00D23D32">
              <w:rPr>
                <w:bCs/>
              </w:rPr>
              <w:t>therefore</w:t>
            </w:r>
            <w:r w:rsidR="00F73376">
              <w:rPr>
                <w:bCs/>
              </w:rPr>
              <w:t xml:space="preserve"> no</w:t>
            </w:r>
            <w:r w:rsidR="00D23D32">
              <w:rPr>
                <w:bCs/>
              </w:rPr>
              <w:t xml:space="preserve"> </w:t>
            </w:r>
            <w:r w:rsidR="00872821">
              <w:rPr>
                <w:bCs/>
              </w:rPr>
              <w:t>longer required</w:t>
            </w:r>
            <w:r w:rsidR="00F73376">
              <w:rPr>
                <w:bCs/>
              </w:rPr>
              <w:t xml:space="preserve"> and </w:t>
            </w:r>
            <w:r w:rsidR="006E7BAF">
              <w:rPr>
                <w:bCs/>
              </w:rPr>
              <w:t>has been</w:t>
            </w:r>
            <w:r w:rsidR="00F73376">
              <w:rPr>
                <w:bCs/>
              </w:rPr>
              <w:t xml:space="preserve"> deleted</w:t>
            </w:r>
            <w:r w:rsidR="00872821">
              <w:rPr>
                <w:bCs/>
              </w:rPr>
              <w:t>.</w:t>
            </w:r>
          </w:p>
          <w:p w14:paraId="3D4B68B3" w14:textId="0EE3FA91" w:rsidR="0065678A" w:rsidRDefault="0065678A" w:rsidP="00420EC9">
            <w:pPr>
              <w:jc w:val="both"/>
              <w:rPr>
                <w:bCs/>
              </w:rPr>
            </w:pPr>
          </w:p>
        </w:tc>
      </w:tr>
    </w:tbl>
    <w:p w14:paraId="142DD8F5" w14:textId="236048B0" w:rsidR="00FC763B" w:rsidRDefault="00FC763B" w:rsidP="00420EC9">
      <w:pPr>
        <w:jc w:val="both"/>
        <w:rPr>
          <w:bCs/>
        </w:rPr>
      </w:pPr>
    </w:p>
    <w:p w14:paraId="079FEF5C" w14:textId="1DAE536C" w:rsidR="00442081" w:rsidRDefault="00442081" w:rsidP="00420EC9">
      <w:pPr>
        <w:jc w:val="both"/>
        <w:rPr>
          <w:bCs/>
        </w:rPr>
      </w:pPr>
    </w:p>
    <w:p w14:paraId="43C31626" w14:textId="224CCAD8" w:rsidR="00442081" w:rsidRPr="00A20C46" w:rsidRDefault="00442081" w:rsidP="00420EC9">
      <w:pPr>
        <w:jc w:val="both"/>
        <w:rPr>
          <w:bCs/>
        </w:rPr>
      </w:pPr>
    </w:p>
    <w:p w14:paraId="462CACF8" w14:textId="54D5A281" w:rsidR="003010BB" w:rsidRDefault="003010BB" w:rsidP="00420EC9">
      <w:pPr>
        <w:jc w:val="both"/>
        <w:rPr>
          <w:bCs/>
        </w:rPr>
      </w:pPr>
      <w:r>
        <w:rPr>
          <w:b/>
        </w:rPr>
        <w:t>New definition of subscription</w:t>
      </w:r>
    </w:p>
    <w:p w14:paraId="22C8216E" w14:textId="72B74862" w:rsidR="00686AB8" w:rsidRDefault="00686AB8" w:rsidP="00420EC9">
      <w:pPr>
        <w:jc w:val="both"/>
        <w:rPr>
          <w:bCs/>
        </w:rPr>
      </w:pPr>
    </w:p>
    <w:p w14:paraId="0789A1F0" w14:textId="690A8B43" w:rsidR="001453BD" w:rsidRDefault="00686AB8" w:rsidP="00420EC9">
      <w:pPr>
        <w:jc w:val="both"/>
        <w:rPr>
          <w:bCs/>
        </w:rPr>
      </w:pPr>
      <w:r>
        <w:rPr>
          <w:bCs/>
        </w:rPr>
        <w:t>The purpose of this change is to ensure that the</w:t>
      </w:r>
      <w:r w:rsidR="00E33DB2">
        <w:rPr>
          <w:bCs/>
        </w:rPr>
        <w:t xml:space="preserve"> advice given to</w:t>
      </w:r>
      <w:r w:rsidR="00154D4A">
        <w:rPr>
          <w:bCs/>
        </w:rPr>
        <w:t xml:space="preserve"> individuals</w:t>
      </w:r>
      <w:r w:rsidR="0030320F">
        <w:rPr>
          <w:bCs/>
        </w:rPr>
        <w:t xml:space="preserve"> </w:t>
      </w:r>
      <w:r w:rsidR="00E33DB2">
        <w:rPr>
          <w:bCs/>
        </w:rPr>
        <w:t xml:space="preserve">when they are looking to establish a pension scheme </w:t>
      </w:r>
      <w:r w:rsidR="00F7333D">
        <w:rPr>
          <w:bCs/>
        </w:rPr>
        <w:t xml:space="preserve">in Jersey </w:t>
      </w:r>
      <w:r w:rsidR="00E33DB2">
        <w:rPr>
          <w:bCs/>
        </w:rPr>
        <w:t xml:space="preserve">or join their employer’s scheme is captured. </w:t>
      </w:r>
      <w:r w:rsidR="00000124">
        <w:rPr>
          <w:bCs/>
        </w:rPr>
        <w:t xml:space="preserve">The term ‘subscription’ as ordinarily interpreted might not be understood to include these </w:t>
      </w:r>
      <w:r w:rsidR="001453BD">
        <w:rPr>
          <w:bCs/>
        </w:rPr>
        <w:t xml:space="preserve">activities. </w:t>
      </w:r>
    </w:p>
    <w:p w14:paraId="2FB0FF83" w14:textId="34471B95" w:rsidR="00E0765F" w:rsidRDefault="00E0765F" w:rsidP="00420EC9">
      <w:pPr>
        <w:jc w:val="both"/>
        <w:rPr>
          <w:bCs/>
        </w:rPr>
      </w:pPr>
    </w:p>
    <w:p w14:paraId="5EC0EF65" w14:textId="3C4B4053" w:rsidR="00E0765F" w:rsidRDefault="00E0765F" w:rsidP="00E0765F">
      <w:pPr>
        <w:jc w:val="both"/>
        <w:rPr>
          <w:bCs/>
        </w:rPr>
      </w:pPr>
      <w:r>
        <w:rPr>
          <w:bCs/>
        </w:rPr>
        <w:t xml:space="preserve">It is not anticipated </w:t>
      </w:r>
      <w:r w:rsidR="008319A0">
        <w:rPr>
          <w:bCs/>
        </w:rPr>
        <w:t xml:space="preserve">that </w:t>
      </w:r>
      <w:r>
        <w:rPr>
          <w:bCs/>
        </w:rPr>
        <w:t>this new definition would capture the advice given by a provider to an employer on establishing a pension scheme for their employees as it is understood that an employer would not come within the definition of ‘investor’ or ‘potential investor’ for the purposes of</w:t>
      </w:r>
      <w:r w:rsidR="00CC1498">
        <w:rPr>
          <w:bCs/>
        </w:rPr>
        <w:t xml:space="preserve"> Article </w:t>
      </w:r>
      <w:r w:rsidR="00CC1498">
        <w:rPr>
          <w:bCs/>
        </w:rPr>
        <w:lastRenderedPageBreak/>
        <w:t>2</w:t>
      </w:r>
      <w:r w:rsidR="00CB0377">
        <w:rPr>
          <w:bCs/>
        </w:rPr>
        <w:t>(2)(c) of the</w:t>
      </w:r>
      <w:r>
        <w:rPr>
          <w:bCs/>
        </w:rPr>
        <w:t xml:space="preserve"> FS Law: it being recognised that any sums paid into the pension scheme by the employer belong by virtue of the employment contract to the employee and not to the employer. </w:t>
      </w:r>
    </w:p>
    <w:p w14:paraId="3160C3E8" w14:textId="68485906" w:rsidR="007B6143" w:rsidRDefault="007B6143" w:rsidP="00420EC9">
      <w:pPr>
        <w:jc w:val="both"/>
        <w:rPr>
          <w:bCs/>
        </w:rPr>
      </w:pPr>
    </w:p>
    <w:p w14:paraId="3A8C1F6F" w14:textId="573D8196" w:rsidR="007B6143" w:rsidRDefault="007B6143" w:rsidP="00420EC9">
      <w:pPr>
        <w:jc w:val="both"/>
        <w:rPr>
          <w:bCs/>
        </w:rPr>
      </w:pPr>
      <w:r>
        <w:rPr>
          <w:bCs/>
        </w:rPr>
        <w:t>The</w:t>
      </w:r>
      <w:r w:rsidR="0074158D">
        <w:rPr>
          <w:bCs/>
        </w:rPr>
        <w:t xml:space="preserve"> new definition of subscription </w:t>
      </w:r>
      <w:r>
        <w:rPr>
          <w:bCs/>
        </w:rPr>
        <w:t xml:space="preserve">has </w:t>
      </w:r>
      <w:r w:rsidR="00954DE3">
        <w:rPr>
          <w:bCs/>
        </w:rPr>
        <w:t xml:space="preserve">been drawn </w:t>
      </w:r>
      <w:r w:rsidR="003D7A1D">
        <w:rPr>
          <w:bCs/>
        </w:rPr>
        <w:t>so that its wider scope only applies to advice given under</w:t>
      </w:r>
      <w:r w:rsidR="00954DE3">
        <w:rPr>
          <w:bCs/>
        </w:rPr>
        <w:t xml:space="preserve"> </w:t>
      </w:r>
      <w:r w:rsidR="008319A0">
        <w:rPr>
          <w:bCs/>
        </w:rPr>
        <w:t>A</w:t>
      </w:r>
      <w:r w:rsidR="00954DE3">
        <w:rPr>
          <w:bCs/>
        </w:rPr>
        <w:t xml:space="preserve">rticle 2(2)(c)(i) and </w:t>
      </w:r>
      <w:r w:rsidR="0074158D">
        <w:rPr>
          <w:bCs/>
        </w:rPr>
        <w:t xml:space="preserve">to pension schemes to ensure </w:t>
      </w:r>
      <w:r w:rsidR="003D7A1D">
        <w:rPr>
          <w:bCs/>
        </w:rPr>
        <w:t xml:space="preserve">that </w:t>
      </w:r>
      <w:r w:rsidR="00C15454">
        <w:rPr>
          <w:bCs/>
        </w:rPr>
        <w:t xml:space="preserve">other references to </w:t>
      </w:r>
      <w:r w:rsidR="003D7A1D">
        <w:rPr>
          <w:bCs/>
        </w:rPr>
        <w:t>th</w:t>
      </w:r>
      <w:r w:rsidR="00C15454">
        <w:rPr>
          <w:bCs/>
        </w:rPr>
        <w:t xml:space="preserve">is term and the term ‘subscribe’ used throughout the FS Law </w:t>
      </w:r>
      <w:r w:rsidR="005E2FDC">
        <w:rPr>
          <w:bCs/>
        </w:rPr>
        <w:t>do not unintentionally bring in other forms of business</w:t>
      </w:r>
      <w:r w:rsidR="007936F0">
        <w:rPr>
          <w:bCs/>
        </w:rPr>
        <w:t xml:space="preserve"> into regulation. </w:t>
      </w:r>
    </w:p>
    <w:p w14:paraId="34D22CC1" w14:textId="7E0BCA6A" w:rsidR="00996155" w:rsidRDefault="00996155" w:rsidP="00420EC9">
      <w:pPr>
        <w:jc w:val="both"/>
        <w:rPr>
          <w:bCs/>
        </w:rPr>
      </w:pPr>
    </w:p>
    <w:p w14:paraId="536824ED" w14:textId="5D5D8A36" w:rsidR="008576B9" w:rsidRDefault="008576B9" w:rsidP="00420EC9">
      <w:pPr>
        <w:jc w:val="both"/>
        <w:rPr>
          <w:b/>
        </w:rPr>
      </w:pPr>
    </w:p>
    <w:p w14:paraId="688C2BF5" w14:textId="7255DB17" w:rsidR="008576B9" w:rsidRPr="00351F58" w:rsidRDefault="008576B9" w:rsidP="00420EC9">
      <w:pPr>
        <w:jc w:val="both"/>
        <w:rPr>
          <w:b/>
          <w:u w:val="single"/>
        </w:rPr>
      </w:pPr>
      <w:r>
        <w:rPr>
          <w:b/>
        </w:rPr>
        <w:t>Changes to the Schedules</w:t>
      </w:r>
    </w:p>
    <w:p w14:paraId="34AD81E5" w14:textId="51F5123D" w:rsidR="008E21A7" w:rsidRDefault="008E21A7" w:rsidP="00420EC9">
      <w:pPr>
        <w:jc w:val="both"/>
      </w:pPr>
    </w:p>
    <w:p w14:paraId="56D9CC4D" w14:textId="402469A3" w:rsidR="00F012E3" w:rsidRDefault="0005415A" w:rsidP="00420EC9">
      <w:pPr>
        <w:jc w:val="both"/>
      </w:pPr>
      <w:r>
        <w:t xml:space="preserve">The changes </w:t>
      </w:r>
      <w:r w:rsidR="00F501BB">
        <w:t>to the Schedules</w:t>
      </w:r>
      <w:r w:rsidR="00964910">
        <w:t xml:space="preserve"> </w:t>
      </w:r>
      <w:r w:rsidR="00AA0FE9">
        <w:t>clarify the regulatory treatment of</w:t>
      </w:r>
      <w:r>
        <w:t xml:space="preserve"> advice</w:t>
      </w:r>
      <w:r w:rsidR="00AA0FE9">
        <w:t xml:space="preserve"> given in the </w:t>
      </w:r>
      <w:r w:rsidR="00AF031C">
        <w:t>marketplace</w:t>
      </w:r>
      <w:r w:rsidR="00AA0FE9">
        <w:t xml:space="preserve"> </w:t>
      </w:r>
      <w:r w:rsidR="00A96D55">
        <w:t xml:space="preserve">in relation to local pension arrangements and remove any previous </w:t>
      </w:r>
      <w:r w:rsidR="00F012E3">
        <w:t xml:space="preserve">regulatory </w:t>
      </w:r>
      <w:r w:rsidR="00A96D55">
        <w:t xml:space="preserve">gaps </w:t>
      </w:r>
      <w:r w:rsidR="00AF031C">
        <w:t xml:space="preserve">which </w:t>
      </w:r>
      <w:r w:rsidR="00A70936">
        <w:t xml:space="preserve">allowed </w:t>
      </w:r>
      <w:r w:rsidR="007364C3">
        <w:t xml:space="preserve">for local </w:t>
      </w:r>
      <w:r w:rsidR="00A70936">
        <w:t>providers</w:t>
      </w:r>
      <w:r w:rsidR="00F012E3">
        <w:t xml:space="preserve"> in giving such advice</w:t>
      </w:r>
      <w:r w:rsidR="00A70936">
        <w:t xml:space="preserve"> to </w:t>
      </w:r>
      <w:r w:rsidR="00F012E3">
        <w:t xml:space="preserve">be structured </w:t>
      </w:r>
      <w:proofErr w:type="gramStart"/>
      <w:r w:rsidR="00543A37">
        <w:t xml:space="preserve">so </w:t>
      </w:r>
      <w:r w:rsidR="0058578D">
        <w:t xml:space="preserve">as </w:t>
      </w:r>
      <w:r w:rsidR="00F012E3">
        <w:t>to</w:t>
      </w:r>
      <w:proofErr w:type="gramEnd"/>
      <w:r w:rsidR="00F012E3">
        <w:t xml:space="preserve"> </w:t>
      </w:r>
      <w:r w:rsidR="00A70936">
        <w:t>avoid regulation.</w:t>
      </w:r>
    </w:p>
    <w:p w14:paraId="45569DB4" w14:textId="77777777" w:rsidR="00F012E3" w:rsidRDefault="00F012E3" w:rsidP="00420EC9">
      <w:pPr>
        <w:jc w:val="both"/>
      </w:pPr>
    </w:p>
    <w:p w14:paraId="41C99EA1" w14:textId="7D1F7DAD" w:rsidR="007A1CE9" w:rsidRDefault="00E3680A" w:rsidP="00420EC9">
      <w:pPr>
        <w:jc w:val="both"/>
      </w:pPr>
      <w:r>
        <w:t xml:space="preserve">This </w:t>
      </w:r>
      <w:r w:rsidR="000A4530">
        <w:t xml:space="preserve">has been </w:t>
      </w:r>
      <w:r>
        <w:t>implemented</w:t>
      </w:r>
      <w:r w:rsidR="00BD42D4">
        <w:t xml:space="preserve"> in the Draft </w:t>
      </w:r>
      <w:r w:rsidR="00E60969">
        <w:t xml:space="preserve">Order </w:t>
      </w:r>
      <w:r w:rsidR="00BD42D4">
        <w:t xml:space="preserve">by the </w:t>
      </w:r>
      <w:r w:rsidR="00234B52">
        <w:t>substitution of</w:t>
      </w:r>
      <w:r w:rsidR="00505D74">
        <w:t xml:space="preserve"> the term</w:t>
      </w:r>
      <w:r w:rsidR="00234B52">
        <w:t xml:space="preserve"> </w:t>
      </w:r>
      <w:r w:rsidR="0030475C">
        <w:t>Defined Benefit Scheme</w:t>
      </w:r>
      <w:r w:rsidR="00505D74">
        <w:t>s</w:t>
      </w:r>
      <w:r w:rsidR="0030475C">
        <w:t xml:space="preserve"> with</w:t>
      </w:r>
      <w:r w:rsidR="00BD42D4">
        <w:t xml:space="preserve"> </w:t>
      </w:r>
      <w:r w:rsidR="00E60969">
        <w:t>the newly defined term of Pension Scheme</w:t>
      </w:r>
      <w:r w:rsidR="00505D74">
        <w:t>s</w:t>
      </w:r>
      <w:r w:rsidR="00E60969">
        <w:t xml:space="preserve"> in</w:t>
      </w:r>
      <w:r w:rsidR="0048176A">
        <w:t xml:space="preserve"> paragraph 9A of</w:t>
      </w:r>
      <w:r w:rsidR="00E60969">
        <w:t xml:space="preserve"> Schedule 1</w:t>
      </w:r>
      <w:r w:rsidR="00F41A82">
        <w:t xml:space="preserve">, the removal of the exemption in </w:t>
      </w:r>
      <w:r w:rsidR="001514CA">
        <w:t xml:space="preserve">paragraph 18 of </w:t>
      </w:r>
      <w:r w:rsidR="00F41A82">
        <w:t>Schedule 2</w:t>
      </w:r>
      <w:r w:rsidR="00997152">
        <w:t>,</w:t>
      </w:r>
      <w:r w:rsidR="001514CA">
        <w:t xml:space="preserve"> the removal of the no</w:t>
      </w:r>
      <w:r w:rsidR="00F012E3">
        <w:t>te in paragraph 10 of Schedule 1 and the introduction of a</w:t>
      </w:r>
      <w:r w:rsidR="0048176A">
        <w:t xml:space="preserve"> note to paragraph 9A of Schedule 1. </w:t>
      </w:r>
    </w:p>
    <w:p w14:paraId="51FEA8CC" w14:textId="63E0DFD7" w:rsidR="00F41A82" w:rsidRDefault="00F41A82" w:rsidP="00420EC9">
      <w:pPr>
        <w:jc w:val="both"/>
      </w:pPr>
    </w:p>
    <w:p w14:paraId="4984385B" w14:textId="23D266BB" w:rsidR="006671EF" w:rsidRDefault="008E456F" w:rsidP="00420EC9">
      <w:pPr>
        <w:jc w:val="both"/>
      </w:pPr>
      <w:r>
        <w:t>Following careful consideration</w:t>
      </w:r>
      <w:r w:rsidR="000255E3">
        <w:t>,</w:t>
      </w:r>
      <w:r>
        <w:t xml:space="preserve"> it has been determined that the term ‘Pension Scheme’ should only capture locally tax</w:t>
      </w:r>
      <w:r w:rsidR="00D11501">
        <w:t>-</w:t>
      </w:r>
      <w:r>
        <w:t>approved pension schemes and not equi</w:t>
      </w:r>
      <w:r w:rsidR="00F37CDD">
        <w:t xml:space="preserve">valent foreign </w:t>
      </w:r>
      <w:r w:rsidR="004B7CE4">
        <w:t xml:space="preserve">pension </w:t>
      </w:r>
      <w:r w:rsidR="00F37CDD">
        <w:t xml:space="preserve">schemes or unapproved </w:t>
      </w:r>
      <w:r w:rsidR="004B7CE4">
        <w:t xml:space="preserve">pension </w:t>
      </w:r>
      <w:r w:rsidR="00F37CDD">
        <w:t>schemes.</w:t>
      </w:r>
      <w:r w:rsidR="00E17760">
        <w:t xml:space="preserve"> </w:t>
      </w:r>
      <w:r w:rsidR="000255E3">
        <w:t xml:space="preserve">This is to </w:t>
      </w:r>
      <w:r w:rsidR="003B4B01">
        <w:t xml:space="preserve">minimise the complexity of the changes and to avoid </w:t>
      </w:r>
      <w:r w:rsidR="00A108C4">
        <w:t xml:space="preserve">any </w:t>
      </w:r>
      <w:r w:rsidR="003B4B01">
        <w:t xml:space="preserve">regulatory overlap and to ensure the protection is directed at </w:t>
      </w:r>
      <w:r w:rsidR="00143180">
        <w:t xml:space="preserve">remediating </w:t>
      </w:r>
      <w:r w:rsidR="003B4B01">
        <w:t xml:space="preserve">the </w:t>
      </w:r>
      <w:r w:rsidR="00D018D4">
        <w:t>consumer</w:t>
      </w:r>
      <w:r w:rsidR="00572A8A">
        <w:t xml:space="preserve"> </w:t>
      </w:r>
      <w:r w:rsidR="00143180">
        <w:t>harm</w:t>
      </w:r>
      <w:r w:rsidR="00A108C4">
        <w:t xml:space="preserve"> </w:t>
      </w:r>
      <w:r w:rsidR="00572A8A">
        <w:t>which was</w:t>
      </w:r>
      <w:r w:rsidR="00D018D4">
        <w:t xml:space="preserve"> principally</w:t>
      </w:r>
      <w:r w:rsidR="00572A8A">
        <w:t xml:space="preserve"> </w:t>
      </w:r>
      <w:r w:rsidR="00A108C4">
        <w:t>identified in the marketplace</w:t>
      </w:r>
      <w:r w:rsidR="00143180">
        <w:t xml:space="preserve">. </w:t>
      </w:r>
    </w:p>
    <w:p w14:paraId="004FEDE1" w14:textId="77777777" w:rsidR="006671EF" w:rsidRDefault="006671EF" w:rsidP="00420EC9">
      <w:pPr>
        <w:jc w:val="both"/>
      </w:pPr>
    </w:p>
    <w:p w14:paraId="44F819BD" w14:textId="793D4079" w:rsidR="008E456F" w:rsidRDefault="006A0CE1" w:rsidP="00420EC9">
      <w:pPr>
        <w:jc w:val="both"/>
      </w:pPr>
      <w:r>
        <w:t xml:space="preserve">The previous definition of Defined Benefit Schemes </w:t>
      </w:r>
      <w:r w:rsidR="0021789D">
        <w:t xml:space="preserve">did not expressly limit itself to </w:t>
      </w:r>
      <w:r w:rsidR="00A82175">
        <w:t>locally tax approved pension schemes</w:t>
      </w:r>
      <w:r>
        <w:t>. This</w:t>
      </w:r>
      <w:r w:rsidR="006671EF">
        <w:t xml:space="preserve"> was found to have</w:t>
      </w:r>
      <w:r w:rsidR="00A82175">
        <w:t xml:space="preserve"> </w:t>
      </w:r>
      <w:r w:rsidR="00B64C8B">
        <w:t>created</w:t>
      </w:r>
      <w:r w:rsidR="003E2059">
        <w:t xml:space="preserve"> a degree of</w:t>
      </w:r>
      <w:r w:rsidR="00B64C8B">
        <w:t xml:space="preserve"> ambiguity</w:t>
      </w:r>
      <w:r w:rsidR="004474F8">
        <w:t xml:space="preserve"> </w:t>
      </w:r>
      <w:r w:rsidR="00FD2BAD">
        <w:t xml:space="preserve">as to its application </w:t>
      </w:r>
      <w:r w:rsidR="004474F8">
        <w:t xml:space="preserve">in the local </w:t>
      </w:r>
      <w:r w:rsidR="00EE2995">
        <w:t xml:space="preserve">market </w:t>
      </w:r>
      <w:r w:rsidR="00B64C8B">
        <w:t>and</w:t>
      </w:r>
      <w:r>
        <w:t xml:space="preserve"> </w:t>
      </w:r>
      <w:r w:rsidR="00741241">
        <w:t xml:space="preserve">greater </w:t>
      </w:r>
      <w:r>
        <w:t>complexity</w:t>
      </w:r>
      <w:r w:rsidR="006671EF">
        <w:t xml:space="preserve"> </w:t>
      </w:r>
      <w:r w:rsidR="003E2059">
        <w:t>where there was a regulatory overlap</w:t>
      </w:r>
      <w:r w:rsidR="000A0DFA">
        <w:t xml:space="preserve">. </w:t>
      </w:r>
      <w:r>
        <w:t xml:space="preserve"> </w:t>
      </w:r>
    </w:p>
    <w:p w14:paraId="1727D0C6" w14:textId="6D810B47" w:rsidR="004B7CE4" w:rsidRDefault="004B7CE4" w:rsidP="00420EC9">
      <w:pPr>
        <w:jc w:val="both"/>
      </w:pPr>
    </w:p>
    <w:p w14:paraId="0A9A8A59" w14:textId="3A86D618" w:rsidR="004B7CE4" w:rsidRDefault="004B7CE4" w:rsidP="00420EC9">
      <w:pPr>
        <w:jc w:val="both"/>
      </w:pPr>
      <w:r>
        <w:t xml:space="preserve">The change has been limited to advice only as </w:t>
      </w:r>
      <w:r w:rsidR="00493763">
        <w:t xml:space="preserve">technically it is not possible to trade a pension scheme as an </w:t>
      </w:r>
      <w:r w:rsidR="00881D93">
        <w:t xml:space="preserve">investment: only the underlying assets held by the pension scheme are tradable in the ordinary sense. For this </w:t>
      </w:r>
      <w:r w:rsidR="00774E34">
        <w:t>reason,</w:t>
      </w:r>
      <w:r w:rsidR="00881D93">
        <w:t xml:space="preserve"> the activities of dealing and </w:t>
      </w:r>
      <w:r w:rsidR="00131388">
        <w:t xml:space="preserve">discretionary investment management </w:t>
      </w:r>
      <w:r w:rsidR="00384D1A">
        <w:t>can</w:t>
      </w:r>
      <w:r w:rsidR="00131388">
        <w:t xml:space="preserve"> not apply to a pension scheme as an </w:t>
      </w:r>
      <w:r w:rsidR="009541B2">
        <w:t>i</w:t>
      </w:r>
      <w:r w:rsidR="00131388">
        <w:t xml:space="preserve">nvestment </w:t>
      </w:r>
      <w:r w:rsidR="00B327E5">
        <w:t>under the FS Law.</w:t>
      </w:r>
      <w:r w:rsidR="00A52771">
        <w:t xml:space="preserve"> The exemption previously </w:t>
      </w:r>
      <w:r w:rsidR="00774E34">
        <w:t>included in paragraph 18 of Schedule 2</w:t>
      </w:r>
      <w:r w:rsidR="00C852D9">
        <w:t xml:space="preserve"> for these activities</w:t>
      </w:r>
      <w:r w:rsidR="00774E34">
        <w:t xml:space="preserve"> is therefore redundant and has been deleted</w:t>
      </w:r>
      <w:r w:rsidR="00C852D9">
        <w:t xml:space="preserve"> for clarity.</w:t>
      </w:r>
    </w:p>
    <w:p w14:paraId="103C21E3" w14:textId="77777777" w:rsidR="008E456F" w:rsidRDefault="008E456F" w:rsidP="00420EC9">
      <w:pPr>
        <w:jc w:val="both"/>
      </w:pPr>
    </w:p>
    <w:p w14:paraId="2AB87613" w14:textId="549594AB" w:rsidR="00F41A82" w:rsidRDefault="00F41A82" w:rsidP="00420EC9">
      <w:pPr>
        <w:jc w:val="both"/>
      </w:pPr>
      <w:r>
        <w:t>All other exemptions in Schedule 2</w:t>
      </w:r>
      <w:r w:rsidR="00236B13">
        <w:t xml:space="preserve"> relating to investment business activities</w:t>
      </w:r>
      <w:r>
        <w:t xml:space="preserve"> remain unchanged</w:t>
      </w:r>
      <w:r w:rsidR="00C852D9">
        <w:t xml:space="preserve"> and are not intended to be </w:t>
      </w:r>
      <w:r w:rsidR="007F0DEC">
        <w:t>affected</w:t>
      </w:r>
      <w:r w:rsidR="00C852D9">
        <w:t xml:space="preserve"> by these changes</w:t>
      </w:r>
      <w:r>
        <w:t xml:space="preserve">. </w:t>
      </w:r>
    </w:p>
    <w:p w14:paraId="288663EB" w14:textId="327BE36E" w:rsidR="00823F89" w:rsidRDefault="00823F89" w:rsidP="00420EC9">
      <w:pPr>
        <w:jc w:val="both"/>
      </w:pPr>
    </w:p>
    <w:p w14:paraId="4DC47F3A" w14:textId="5F3025A6" w:rsidR="0063684B" w:rsidRDefault="004A7BE1" w:rsidP="00420EC9">
      <w:pPr>
        <w:jc w:val="both"/>
      </w:pPr>
      <w:r>
        <w:rPr>
          <w:b/>
          <w:bCs/>
        </w:rPr>
        <w:t>Date proposals effective</w:t>
      </w:r>
    </w:p>
    <w:p w14:paraId="55214837" w14:textId="78DC49EF" w:rsidR="004A7BE1" w:rsidRDefault="004A7BE1" w:rsidP="00420EC9">
      <w:pPr>
        <w:jc w:val="both"/>
      </w:pPr>
    </w:p>
    <w:p w14:paraId="360D3B81" w14:textId="7680DF3B" w:rsidR="004A7BE1" w:rsidRPr="004A7BE1" w:rsidRDefault="004A7BE1" w:rsidP="00420EC9">
      <w:pPr>
        <w:jc w:val="both"/>
      </w:pPr>
      <w:r>
        <w:t xml:space="preserve">It is intended that these changes shall have immediate effect after their approval by the States Assembly and the Minister. </w:t>
      </w:r>
      <w:r w:rsidR="004802CC">
        <w:t xml:space="preserve">The Regulator has been engaged with Government in the process and </w:t>
      </w:r>
      <w:r w:rsidR="00CD3F50">
        <w:t xml:space="preserve">has confirmed the changes can have immediate effect but that it </w:t>
      </w:r>
      <w:r w:rsidR="004802CC">
        <w:t xml:space="preserve">may wish to introduce further regulatory guidance </w:t>
      </w:r>
      <w:proofErr w:type="gramStart"/>
      <w:r w:rsidR="00631DC0">
        <w:t>at a later date</w:t>
      </w:r>
      <w:proofErr w:type="gramEnd"/>
      <w:r w:rsidR="00631DC0">
        <w:t xml:space="preserve">. </w:t>
      </w:r>
    </w:p>
    <w:p w14:paraId="4D7D9FEE" w14:textId="77777777" w:rsidR="006E7BAF" w:rsidRDefault="006E7BAF" w:rsidP="00420EC9">
      <w:pPr>
        <w:jc w:val="both"/>
        <w:rPr>
          <w:b/>
          <w:bCs/>
        </w:rPr>
      </w:pPr>
    </w:p>
    <w:p w14:paraId="407F2B7A" w14:textId="7F113AFA" w:rsidR="00D306B3" w:rsidRDefault="00D306B3" w:rsidP="00420EC9">
      <w:pPr>
        <w:jc w:val="both"/>
        <w:rPr>
          <w:b/>
          <w:bCs/>
        </w:rPr>
      </w:pPr>
      <w:r>
        <w:rPr>
          <w:b/>
          <w:bCs/>
        </w:rPr>
        <w:t>Impact</w:t>
      </w:r>
      <w:r w:rsidR="005F5699">
        <w:rPr>
          <w:b/>
          <w:bCs/>
        </w:rPr>
        <w:t xml:space="preserve"> on pension</w:t>
      </w:r>
      <w:r w:rsidR="009E124F">
        <w:rPr>
          <w:b/>
          <w:bCs/>
        </w:rPr>
        <w:t xml:space="preserve"> advice</w:t>
      </w:r>
      <w:r w:rsidR="005F5699">
        <w:rPr>
          <w:b/>
          <w:bCs/>
        </w:rPr>
        <w:t xml:space="preserve"> market providers</w:t>
      </w:r>
    </w:p>
    <w:p w14:paraId="2D1D9510" w14:textId="62EC5962" w:rsidR="00D306B3" w:rsidRDefault="00D306B3" w:rsidP="00420EC9">
      <w:pPr>
        <w:jc w:val="both"/>
      </w:pPr>
    </w:p>
    <w:p w14:paraId="21F89AC3" w14:textId="4224718E" w:rsidR="001062C2" w:rsidRDefault="00D306B3" w:rsidP="00420EC9">
      <w:pPr>
        <w:jc w:val="both"/>
      </w:pPr>
      <w:r>
        <w:t xml:space="preserve">It is </w:t>
      </w:r>
      <w:r w:rsidR="0030264B">
        <w:t>presently understood</w:t>
      </w:r>
      <w:r>
        <w:t xml:space="preserve"> that there </w:t>
      </w:r>
      <w:r w:rsidR="00A62E25">
        <w:t>is unlikely to be any</w:t>
      </w:r>
      <w:r>
        <w:t xml:space="preserve"> businesses who are currently offering this type of advice who are not</w:t>
      </w:r>
      <w:r w:rsidR="002D7F0D">
        <w:t xml:space="preserve"> already</w:t>
      </w:r>
      <w:r w:rsidR="001062C2">
        <w:t>:</w:t>
      </w:r>
    </w:p>
    <w:p w14:paraId="527ABFDC" w14:textId="3F712079" w:rsidR="001062C2" w:rsidRDefault="00E52E9D" w:rsidP="001062C2">
      <w:pPr>
        <w:pStyle w:val="ListParagraph"/>
        <w:numPr>
          <w:ilvl w:val="0"/>
          <w:numId w:val="25"/>
        </w:numPr>
        <w:jc w:val="both"/>
      </w:pPr>
      <w:r>
        <w:t xml:space="preserve">licensed </w:t>
      </w:r>
      <w:r w:rsidR="00146CC8">
        <w:t xml:space="preserve">for investment business </w:t>
      </w:r>
      <w:r>
        <w:t xml:space="preserve">and regulated </w:t>
      </w:r>
      <w:r w:rsidR="00D306B3">
        <w:t>under the FS Law</w:t>
      </w:r>
      <w:r w:rsidR="001062C2">
        <w:t>; or</w:t>
      </w:r>
    </w:p>
    <w:p w14:paraId="3C29EE9F" w14:textId="77777777" w:rsidR="00EF7B2D" w:rsidRDefault="00A57768" w:rsidP="001062C2">
      <w:pPr>
        <w:pStyle w:val="ListParagraph"/>
        <w:numPr>
          <w:ilvl w:val="0"/>
          <w:numId w:val="25"/>
        </w:numPr>
        <w:jc w:val="both"/>
      </w:pPr>
      <w:r>
        <w:lastRenderedPageBreak/>
        <w:t>regulated for other financial service business under the FS Law</w:t>
      </w:r>
      <w:r w:rsidR="001062C2">
        <w:t>;</w:t>
      </w:r>
      <w:r>
        <w:t xml:space="preserve"> or </w:t>
      </w:r>
    </w:p>
    <w:p w14:paraId="193DEB45" w14:textId="61B1DD51" w:rsidR="00EF7B2D" w:rsidRDefault="00EF7B2D" w:rsidP="001062C2">
      <w:pPr>
        <w:pStyle w:val="ListParagraph"/>
        <w:numPr>
          <w:ilvl w:val="0"/>
          <w:numId w:val="25"/>
        </w:numPr>
        <w:jc w:val="both"/>
      </w:pPr>
      <w:r>
        <w:t>a</w:t>
      </w:r>
      <w:r w:rsidR="00F817B0">
        <w:t xml:space="preserve"> </w:t>
      </w:r>
      <w:r>
        <w:t>permit holder</w:t>
      </w:r>
      <w:r w:rsidR="00F817B0">
        <w:t xml:space="preserve"> approved</w:t>
      </w:r>
      <w:r>
        <w:t xml:space="preserve"> to carry on </w:t>
      </w:r>
      <w:r w:rsidR="00A57768">
        <w:t>insurance business</w:t>
      </w:r>
      <w:r w:rsidR="00D306B3">
        <w:t xml:space="preserve"> unde</w:t>
      </w:r>
      <w:r w:rsidR="00E52E9D">
        <w:t>r the Insurance (Jersey) Law</w:t>
      </w:r>
      <w:r w:rsidR="001062C2">
        <w:t xml:space="preserve"> 1996</w:t>
      </w:r>
      <w:r w:rsidR="00E52E9D">
        <w:t xml:space="preserve">. </w:t>
      </w:r>
    </w:p>
    <w:p w14:paraId="3EDDAF4C" w14:textId="462446DB" w:rsidR="00EF7B2D" w:rsidRDefault="00EF7B2D" w:rsidP="00EF7B2D">
      <w:pPr>
        <w:jc w:val="both"/>
      </w:pPr>
    </w:p>
    <w:p w14:paraId="615AA533" w14:textId="2446420E" w:rsidR="00F6759E" w:rsidRDefault="00E52E9D">
      <w:pPr>
        <w:jc w:val="both"/>
      </w:pPr>
      <w:r>
        <w:t>To the extent that a</w:t>
      </w:r>
      <w:r w:rsidR="00857E8D">
        <w:t>n</w:t>
      </w:r>
      <w:r>
        <w:t xml:space="preserve"> unlicensed business was offering this service</w:t>
      </w:r>
      <w:r w:rsidR="008A43F1">
        <w:t xml:space="preserve">, the effect of these proposals </w:t>
      </w:r>
      <w:r w:rsidR="009E2251">
        <w:t>is likely</w:t>
      </w:r>
      <w:r w:rsidR="008A43F1">
        <w:t xml:space="preserve"> </w:t>
      </w:r>
      <w:r w:rsidR="007B1C1D">
        <w:t xml:space="preserve">to </w:t>
      </w:r>
      <w:r w:rsidR="008A43F1">
        <w:t>be to alter their regulatory and tax status</w:t>
      </w:r>
      <w:r w:rsidR="005F5699">
        <w:t>, and advice should be taken</w:t>
      </w:r>
      <w:r w:rsidR="00A84597">
        <w:t>.</w:t>
      </w:r>
      <w:r w:rsidR="009E2251">
        <w:t xml:space="preserve"> </w:t>
      </w:r>
    </w:p>
    <w:p w14:paraId="738AD753" w14:textId="77777777" w:rsidR="00F6759E" w:rsidRDefault="00F6759E" w:rsidP="00420EC9">
      <w:pPr>
        <w:jc w:val="both"/>
      </w:pPr>
    </w:p>
    <w:p w14:paraId="42F90B12" w14:textId="6EF6EAFA" w:rsidR="00F73BE1" w:rsidRDefault="00AC176F" w:rsidP="00420EC9">
      <w:pPr>
        <w:jc w:val="both"/>
      </w:pPr>
      <w:r>
        <w:t xml:space="preserve">A company </w:t>
      </w:r>
      <w:r w:rsidR="007B1C1D">
        <w:t>that</w:t>
      </w:r>
      <w:r>
        <w:t xml:space="preserve"> is registered to carry on investment business </w:t>
      </w:r>
      <w:r w:rsidR="00CC4AE6">
        <w:t xml:space="preserve">and/or is a ‘financial services company’ </w:t>
      </w:r>
      <w:r w:rsidR="00985A9D">
        <w:t xml:space="preserve">within the definition of </w:t>
      </w:r>
      <w:r w:rsidR="007B1C1D">
        <w:t>A</w:t>
      </w:r>
      <w:r w:rsidR="00C3396A">
        <w:t xml:space="preserve">rticle 123D of </w:t>
      </w:r>
      <w:r w:rsidR="00CC4AE6">
        <w:t xml:space="preserve">the Income Tax Law and </w:t>
      </w:r>
      <w:r>
        <w:t xml:space="preserve">that has a permanent establishment </w:t>
      </w:r>
      <w:r w:rsidR="00B54750">
        <w:t xml:space="preserve">in Jersey is chargeable to tax at the rate of 10% unlike a company that </w:t>
      </w:r>
      <w:r w:rsidR="00CD271E">
        <w:t>does not fall within th</w:t>
      </w:r>
      <w:r w:rsidR="00DF1837">
        <w:t>is</w:t>
      </w:r>
      <w:r w:rsidR="00CD271E">
        <w:t xml:space="preserve"> definition, which is chargeable to tax at </w:t>
      </w:r>
      <w:r w:rsidR="00F6759E">
        <w:t xml:space="preserve">0%. </w:t>
      </w:r>
      <w:r w:rsidR="009E2251">
        <w:t xml:space="preserve"> </w:t>
      </w:r>
    </w:p>
    <w:p w14:paraId="06DAD498" w14:textId="77777777" w:rsidR="00F73BE1" w:rsidRDefault="00F73BE1" w:rsidP="00F73BE1">
      <w:pPr>
        <w:jc w:val="both"/>
      </w:pPr>
    </w:p>
    <w:p w14:paraId="3C68CA30" w14:textId="28D26F5E" w:rsidR="00F73BE1" w:rsidRDefault="00F73BE1" w:rsidP="00F73BE1">
      <w:pPr>
        <w:jc w:val="both"/>
      </w:pPr>
      <w:r>
        <w:t xml:space="preserve">Any business </w:t>
      </w:r>
      <w:r w:rsidR="007B1C1D">
        <w:t>that</w:t>
      </w:r>
      <w:r>
        <w:t xml:space="preserve"> remains unsure as to the effect on </w:t>
      </w:r>
      <w:r w:rsidR="007B1C1D">
        <w:t>its</w:t>
      </w:r>
      <w:r>
        <w:t xml:space="preserve"> status, should seek advice. </w:t>
      </w:r>
    </w:p>
    <w:p w14:paraId="69ACAE05" w14:textId="77777777" w:rsidR="00F73BE1" w:rsidRDefault="00F73BE1" w:rsidP="00F73BE1">
      <w:pPr>
        <w:jc w:val="both"/>
      </w:pPr>
    </w:p>
    <w:p w14:paraId="544B02DF" w14:textId="3D8ED9BD" w:rsidR="00F73BE1" w:rsidRDefault="00F73BE1" w:rsidP="00F73BE1">
      <w:pPr>
        <w:jc w:val="both"/>
      </w:pPr>
      <w:r>
        <w:t xml:space="preserve">We are very keen to hear from businesses </w:t>
      </w:r>
      <w:r w:rsidR="00B87274">
        <w:t>that</w:t>
      </w:r>
      <w:r>
        <w:t xml:space="preserve"> are not presently licensed for</w:t>
      </w:r>
      <w:r w:rsidR="00342EF0">
        <w:t xml:space="preserve"> Class C or Class D</w:t>
      </w:r>
      <w:r>
        <w:t xml:space="preserve"> investment business, as the effect of these proposals would be that </w:t>
      </w:r>
      <w:r w:rsidR="00B87274">
        <w:t>they</w:t>
      </w:r>
      <w:r>
        <w:t xml:space="preserve"> would need to apply to be registered to carry on </w:t>
      </w:r>
      <w:r w:rsidR="00520193">
        <w:t>Class C or</w:t>
      </w:r>
      <w:r w:rsidR="008C7639">
        <w:t xml:space="preserve"> Class</w:t>
      </w:r>
      <w:r w:rsidR="00520193">
        <w:t xml:space="preserve"> D </w:t>
      </w:r>
      <w:r>
        <w:t xml:space="preserve">investment business in accordance with the FS Law. This </w:t>
      </w:r>
      <w:r w:rsidR="002D7F0D">
        <w:t>would be</w:t>
      </w:r>
      <w:r>
        <w:t xml:space="preserve"> relevant to the proposed timing for giving effect to the proposals: a transitional period may be required.</w:t>
      </w:r>
    </w:p>
    <w:p w14:paraId="68AD1D54" w14:textId="77777777" w:rsidR="00F73BE1" w:rsidRDefault="00F73BE1" w:rsidP="00420EC9">
      <w:pPr>
        <w:jc w:val="both"/>
      </w:pPr>
    </w:p>
    <w:p w14:paraId="7B3126A9" w14:textId="27A52CC3" w:rsidR="009E124F" w:rsidRDefault="009E124F" w:rsidP="00420EC9">
      <w:pPr>
        <w:jc w:val="both"/>
      </w:pPr>
    </w:p>
    <w:p w14:paraId="06B308FD" w14:textId="020B7240" w:rsidR="009E124F" w:rsidRDefault="009E124F" w:rsidP="00420EC9">
      <w:pPr>
        <w:jc w:val="both"/>
      </w:pPr>
      <w:r>
        <w:rPr>
          <w:b/>
          <w:bCs/>
        </w:rPr>
        <w:t>Responding to the Consultation</w:t>
      </w:r>
    </w:p>
    <w:p w14:paraId="0C2ABEB2" w14:textId="5EE2640B" w:rsidR="009E124F" w:rsidRDefault="009E124F" w:rsidP="00420EC9">
      <w:pPr>
        <w:jc w:val="both"/>
      </w:pPr>
    </w:p>
    <w:p w14:paraId="2E24DF5E" w14:textId="6E8A6933" w:rsidR="009E124F" w:rsidRDefault="009E124F" w:rsidP="00420EC9">
      <w:pPr>
        <w:jc w:val="both"/>
      </w:pPr>
      <w:r>
        <w:t>The Government invites comments in writing from interested parties on the proposals and the Draft Amendments</w:t>
      </w:r>
      <w:r w:rsidR="00AA0AD4">
        <w:t xml:space="preserve"> included in this consultation. Where comments are made by an industry body or association, Government requests that body or association </w:t>
      </w:r>
      <w:r w:rsidR="000F4AAD">
        <w:t xml:space="preserve">provides a summary </w:t>
      </w:r>
      <w:r w:rsidR="000C6E38">
        <w:t>detailing</w:t>
      </w:r>
      <w:r w:rsidR="000F4AAD">
        <w:t xml:space="preserve"> the</w:t>
      </w:r>
      <w:r w:rsidR="00964910">
        <w:t xml:space="preserve"> type of</w:t>
      </w:r>
      <w:r w:rsidR="000F4AAD">
        <w:t xml:space="preserve"> individuals or businesses it represents who have expressed a view on the proposals</w:t>
      </w:r>
      <w:r w:rsidR="000C6E38">
        <w:t>.</w:t>
      </w:r>
    </w:p>
    <w:p w14:paraId="4EF2CB27" w14:textId="53687A4C" w:rsidR="006E7BAF" w:rsidRDefault="006E7BAF" w:rsidP="00420EC9">
      <w:pPr>
        <w:jc w:val="both"/>
      </w:pPr>
    </w:p>
    <w:p w14:paraId="6A289B5C" w14:textId="014044D4" w:rsidR="006E7BAF" w:rsidRDefault="006E7BAF" w:rsidP="00420EC9">
      <w:pPr>
        <w:jc w:val="both"/>
      </w:pPr>
      <w:r>
        <w:t>All responses must be provided before the closing date, set out above.</w:t>
      </w:r>
    </w:p>
    <w:p w14:paraId="199D2AB2" w14:textId="77777777" w:rsidR="006E7BAF" w:rsidRDefault="006E7BAF" w:rsidP="00420EC9">
      <w:pPr>
        <w:jc w:val="both"/>
      </w:pPr>
    </w:p>
    <w:p w14:paraId="2FE412E2" w14:textId="5BB53FD7" w:rsidR="000C6E38" w:rsidRDefault="000C6E38" w:rsidP="00420EC9">
      <w:pPr>
        <w:jc w:val="both"/>
      </w:pPr>
    </w:p>
    <w:p w14:paraId="535F0FD8" w14:textId="41A6999E" w:rsidR="000C6E38" w:rsidRPr="009E124F" w:rsidRDefault="000C6E38" w:rsidP="00420EC9">
      <w:pPr>
        <w:jc w:val="both"/>
      </w:pPr>
    </w:p>
    <w:p w14:paraId="344BD27B" w14:textId="30994B77" w:rsidR="001B72C8" w:rsidRDefault="001B72C8" w:rsidP="001C3F18"/>
    <w:p w14:paraId="657D089D" w14:textId="21F4BE78" w:rsidR="008037A0" w:rsidRPr="00A20C46" w:rsidRDefault="008037A0" w:rsidP="004425F6">
      <w:pPr>
        <w:ind w:left="720" w:hanging="720"/>
        <w:jc w:val="both"/>
      </w:pPr>
    </w:p>
    <w:p w14:paraId="6A531129" w14:textId="77777777" w:rsidR="00964910" w:rsidRDefault="00964910">
      <w:pPr>
        <w:rPr>
          <w:b/>
          <w:bCs/>
        </w:rPr>
      </w:pPr>
      <w:r>
        <w:rPr>
          <w:b/>
          <w:bCs/>
        </w:rPr>
        <w:br w:type="page"/>
      </w:r>
    </w:p>
    <w:p w14:paraId="5AEE7D52" w14:textId="77777777" w:rsidR="008D7D79" w:rsidRPr="000018B0" w:rsidRDefault="008D7D79" w:rsidP="008D7D79">
      <w:pPr>
        <w:jc w:val="both"/>
        <w:rPr>
          <w:b/>
        </w:rPr>
      </w:pPr>
      <w:r w:rsidRPr="000018B0">
        <w:rPr>
          <w:b/>
        </w:rPr>
        <w:lastRenderedPageBreak/>
        <w:t>Data Protection (Jersey) Law 2018 Privacy Notice</w:t>
      </w:r>
    </w:p>
    <w:p w14:paraId="0A4A90E7" w14:textId="77777777" w:rsidR="008D7D79" w:rsidRDefault="008D7D79" w:rsidP="008D7D79">
      <w:pPr>
        <w:jc w:val="both"/>
      </w:pPr>
    </w:p>
    <w:p w14:paraId="69A5A6C9" w14:textId="77777777" w:rsidR="008D7D79" w:rsidRPr="002578DF" w:rsidRDefault="008D7D79" w:rsidP="008D7D79">
      <w:pPr>
        <w:jc w:val="both"/>
        <w:rPr>
          <w:b/>
        </w:rPr>
      </w:pPr>
      <w:r w:rsidRPr="002578DF">
        <w:rPr>
          <w:b/>
        </w:rPr>
        <w:t>How will we use the information about you?</w:t>
      </w:r>
    </w:p>
    <w:p w14:paraId="12FC680E" w14:textId="77777777" w:rsidR="008D7D79" w:rsidRDefault="008D7D79" w:rsidP="008D7D79">
      <w:pPr>
        <w:jc w:val="both"/>
      </w:pPr>
    </w:p>
    <w:p w14:paraId="78309E4D" w14:textId="77777777" w:rsidR="008D7D79" w:rsidRDefault="008D7D79" w:rsidP="008D7D79">
      <w:pPr>
        <w:jc w:val="both"/>
      </w:pPr>
      <w:r>
        <w:t>We will use the information you provide in a manner that conforms to the Data Protection (Jersey) Law 2018.</w:t>
      </w:r>
    </w:p>
    <w:p w14:paraId="7C35D92B" w14:textId="77777777" w:rsidR="008D7D79" w:rsidRDefault="008D7D79" w:rsidP="008D7D79">
      <w:pPr>
        <w:jc w:val="both"/>
      </w:pPr>
    </w:p>
    <w:p w14:paraId="38D947B9" w14:textId="3946F27C" w:rsidR="008D7D79" w:rsidRDefault="008D7D79" w:rsidP="008D7D79">
      <w:pPr>
        <w:jc w:val="both"/>
      </w:pPr>
      <w:r>
        <w:t>We will endeavour to keep your information accurate and up to date and not keep it for longer than is necessary. In some instances</w:t>
      </w:r>
      <w:r w:rsidR="008907AF">
        <w:t>,</w:t>
      </w:r>
      <w:r>
        <w:t xml:space="preserve"> the law sets the length of time information </w:t>
      </w:r>
      <w:proofErr w:type="gramStart"/>
      <w:r>
        <w:t>has to</w:t>
      </w:r>
      <w:proofErr w:type="gramEnd"/>
      <w:r>
        <w:t xml:space="preserve"> be kept. Please ask to see our retention schedules for more detail about how long we retain your information. </w:t>
      </w:r>
    </w:p>
    <w:p w14:paraId="02A15CDA" w14:textId="77777777" w:rsidR="008D7D79" w:rsidRDefault="008D7D79" w:rsidP="008D7D79">
      <w:pPr>
        <w:jc w:val="both"/>
      </w:pPr>
    </w:p>
    <w:p w14:paraId="0373C61B" w14:textId="77777777" w:rsidR="008D7D79" w:rsidRDefault="008D7D79" w:rsidP="008D7D79">
      <w:pPr>
        <w:jc w:val="both"/>
      </w:pPr>
      <w:r>
        <w:t xml:space="preserve">We may not be able to provide you with a service unless we have enough information or your permission to use that information. </w:t>
      </w:r>
    </w:p>
    <w:p w14:paraId="0B83A20D" w14:textId="77777777" w:rsidR="008D7D79" w:rsidRDefault="008D7D79" w:rsidP="008D7D79">
      <w:pPr>
        <w:jc w:val="both"/>
      </w:pPr>
    </w:p>
    <w:p w14:paraId="53EC8595" w14:textId="77777777" w:rsidR="008D7D79" w:rsidRDefault="008D7D79" w:rsidP="008D7D79">
      <w:pPr>
        <w:jc w:val="both"/>
      </w:pPr>
      <w:r>
        <w:t xml:space="preserve">We may not pass any personal data on to anyone outside of the State of Jersey, other than those who either process information on our behalf, or because of a legal requirement, and we will only do so, where possible, after we have ensured that sufficient steps have been taken by the recipient to protect your personal data. </w:t>
      </w:r>
    </w:p>
    <w:p w14:paraId="33CD90E8" w14:textId="77777777" w:rsidR="008D7D79" w:rsidRDefault="008D7D79" w:rsidP="008D7D79">
      <w:pPr>
        <w:jc w:val="both"/>
      </w:pPr>
    </w:p>
    <w:p w14:paraId="703CD6D1" w14:textId="77777777" w:rsidR="008D7D79" w:rsidRDefault="008D7D79" w:rsidP="008D7D79">
      <w:pPr>
        <w:jc w:val="both"/>
      </w:pPr>
      <w:r>
        <w:t xml:space="preserve">We will not disclose any information that you provide “in confidence” to anyone else without your permission, except in the few situations where disclosure is required by law, or where we have good reason to believe that failing to share the information would put someone else at risk. You will be told about this unless there are exceptional reasons not to do so. </w:t>
      </w:r>
    </w:p>
    <w:p w14:paraId="6909F527" w14:textId="77777777" w:rsidR="008D7D79" w:rsidRDefault="008D7D79" w:rsidP="008D7D79">
      <w:pPr>
        <w:jc w:val="both"/>
      </w:pPr>
    </w:p>
    <w:p w14:paraId="3E0EC24B" w14:textId="77777777" w:rsidR="008D7D79" w:rsidRDefault="008D7D79" w:rsidP="008D7D79">
      <w:pPr>
        <w:jc w:val="both"/>
      </w:pPr>
      <w:r>
        <w:t xml:space="preserve">We do not process your information overseas using web services that are hosted outside the European Economic Area. </w:t>
      </w:r>
    </w:p>
    <w:p w14:paraId="57408B04" w14:textId="77777777" w:rsidR="008D7D79" w:rsidRDefault="008D7D79" w:rsidP="008D7D79">
      <w:pPr>
        <w:jc w:val="both"/>
      </w:pPr>
    </w:p>
    <w:p w14:paraId="6221F523" w14:textId="77777777" w:rsidR="008D7D79" w:rsidRPr="000018B0" w:rsidRDefault="008D7D79" w:rsidP="008D7D79">
      <w:pPr>
        <w:jc w:val="both"/>
        <w:rPr>
          <w:b/>
        </w:rPr>
      </w:pPr>
      <w:r w:rsidRPr="000018B0">
        <w:rPr>
          <w:b/>
        </w:rPr>
        <w:t>Data Sharing</w:t>
      </w:r>
    </w:p>
    <w:p w14:paraId="4BC63401" w14:textId="77777777" w:rsidR="008D7D79" w:rsidRDefault="008D7D79" w:rsidP="008D7D79">
      <w:pPr>
        <w:jc w:val="both"/>
      </w:pPr>
    </w:p>
    <w:p w14:paraId="0DC5E09C" w14:textId="77777777" w:rsidR="008D7D79" w:rsidRDefault="008D7D79" w:rsidP="008D7D79">
      <w:pPr>
        <w:jc w:val="both"/>
      </w:pPr>
      <w:r>
        <w:t xml:space="preserve">We may need to pass your information to other States of Jersey (SOJ) departments or organisations to fulfil your request for a service. These departments and organisations are obliged to keep your details securely and only use your information for the purposes of processing your service request. </w:t>
      </w:r>
    </w:p>
    <w:p w14:paraId="7B4676C4" w14:textId="77777777" w:rsidR="008D7D79" w:rsidRDefault="008D7D79" w:rsidP="008D7D79">
      <w:pPr>
        <w:jc w:val="both"/>
      </w:pPr>
    </w:p>
    <w:p w14:paraId="594742F3" w14:textId="77777777" w:rsidR="008D7D79" w:rsidRDefault="008D7D79" w:rsidP="008D7D79">
      <w:pPr>
        <w:jc w:val="both"/>
      </w:pPr>
      <w:r>
        <w:t xml:space="preserve">We may disclose information to other departments where it is necessary, either to comply with a legal obligation, or where permitted under other legislation. Examples of this include, but are not limited </w:t>
      </w:r>
      <w:proofErr w:type="gramStart"/>
      <w:r>
        <w:t>to:</w:t>
      </w:r>
      <w:proofErr w:type="gramEnd"/>
      <w:r>
        <w:t xml:space="preserve"> where the disclosure is necessary for the purposes of the prevention and/or detection of crime; for the purposes of meeting statutory obligations; or to prevent risk or harm to an individual, etc.</w:t>
      </w:r>
    </w:p>
    <w:p w14:paraId="1DE046F6" w14:textId="77777777" w:rsidR="008D7D79" w:rsidRDefault="008D7D79" w:rsidP="008D7D79">
      <w:pPr>
        <w:jc w:val="both"/>
      </w:pPr>
    </w:p>
    <w:p w14:paraId="400F074F" w14:textId="77777777" w:rsidR="008D7D79" w:rsidRDefault="008D7D79" w:rsidP="008D7D79">
      <w:pPr>
        <w:jc w:val="both"/>
      </w:pPr>
      <w:r>
        <w:t xml:space="preserve">At no time will your information be passed to organisations for marketing or sales purposes or for any commercial use without your prior express consent. </w:t>
      </w:r>
    </w:p>
    <w:p w14:paraId="1B984788" w14:textId="77777777" w:rsidR="008D7D79" w:rsidRDefault="008D7D79" w:rsidP="008D7D79">
      <w:pPr>
        <w:jc w:val="both"/>
      </w:pPr>
    </w:p>
    <w:p w14:paraId="3BFCDA1D" w14:textId="77777777" w:rsidR="008D7D79" w:rsidRPr="009D7D9E" w:rsidRDefault="008D7D79" w:rsidP="008D7D79">
      <w:pPr>
        <w:jc w:val="both"/>
        <w:rPr>
          <w:b/>
        </w:rPr>
      </w:pPr>
      <w:r w:rsidRPr="009D7D9E">
        <w:rPr>
          <w:b/>
        </w:rPr>
        <w:t>Your rights</w:t>
      </w:r>
    </w:p>
    <w:p w14:paraId="6E485CBB" w14:textId="77777777" w:rsidR="008D7D79" w:rsidRDefault="008D7D79" w:rsidP="008D7D79">
      <w:pPr>
        <w:jc w:val="both"/>
      </w:pPr>
    </w:p>
    <w:p w14:paraId="691A55BC" w14:textId="77777777" w:rsidR="008D7D79" w:rsidRPr="00927583" w:rsidRDefault="008D7D79" w:rsidP="008D7D79">
      <w:pPr>
        <w:jc w:val="both"/>
        <w:rPr>
          <w:b/>
        </w:rPr>
      </w:pPr>
      <w:r w:rsidRPr="00927583">
        <w:rPr>
          <w:b/>
        </w:rPr>
        <w:t>You can ask us to stop processing your information</w:t>
      </w:r>
    </w:p>
    <w:p w14:paraId="32580B67" w14:textId="77777777" w:rsidR="008D7D79" w:rsidRDefault="008D7D79" w:rsidP="008D7D79">
      <w:pPr>
        <w:jc w:val="both"/>
      </w:pPr>
    </w:p>
    <w:p w14:paraId="76BA3CCA" w14:textId="430E9B05" w:rsidR="008D7D79" w:rsidRDefault="008D7D79" w:rsidP="008D7D79">
      <w:pPr>
        <w:jc w:val="both"/>
      </w:pPr>
      <w:r>
        <w:t>You have the right to request that we stop processing your personal data in relation to any of our services. However, this may cause delays or prevent us delivering a service to you. Where possible we will seek to comply with your request</w:t>
      </w:r>
      <w:r w:rsidR="003B3E85">
        <w:t>,</w:t>
      </w:r>
      <w:r>
        <w:t xml:space="preserve"> but we may be required to hold or process information to comply with a legal requirement. </w:t>
      </w:r>
    </w:p>
    <w:p w14:paraId="61BB116F" w14:textId="77777777" w:rsidR="008D7D79" w:rsidRDefault="008D7D79" w:rsidP="008D7D79">
      <w:pPr>
        <w:jc w:val="both"/>
      </w:pPr>
    </w:p>
    <w:p w14:paraId="6098B97F" w14:textId="77777777" w:rsidR="008D7D79" w:rsidRDefault="008D7D79" w:rsidP="008D7D79">
      <w:pPr>
        <w:jc w:val="both"/>
        <w:rPr>
          <w:b/>
        </w:rPr>
      </w:pPr>
    </w:p>
    <w:p w14:paraId="5E1125BC" w14:textId="77777777" w:rsidR="008D7D79" w:rsidRPr="00927583" w:rsidRDefault="008D7D79" w:rsidP="008D7D79">
      <w:pPr>
        <w:jc w:val="both"/>
        <w:rPr>
          <w:b/>
        </w:rPr>
      </w:pPr>
      <w:r w:rsidRPr="00927583">
        <w:rPr>
          <w:b/>
        </w:rPr>
        <w:lastRenderedPageBreak/>
        <w:t xml:space="preserve">You can withdraw your consent to the processing of your information. </w:t>
      </w:r>
    </w:p>
    <w:p w14:paraId="52E18D04" w14:textId="77777777" w:rsidR="008D7D79" w:rsidRDefault="008D7D79" w:rsidP="008D7D79">
      <w:pPr>
        <w:jc w:val="both"/>
      </w:pPr>
    </w:p>
    <w:p w14:paraId="31EBA5A0" w14:textId="71D14062" w:rsidR="008D7D79" w:rsidRDefault="008D7D79" w:rsidP="008D7D79">
      <w:pPr>
        <w:jc w:val="both"/>
      </w:pPr>
      <w:r>
        <w:t>In the few instances when you have given your consent to process your information, you have the right to withdraw your consent to the further processing of your personal data. However, this may cause delays or prevent us delivering a service to you. We will always seek to comply with your request</w:t>
      </w:r>
      <w:r w:rsidR="008907AF">
        <w:t>,</w:t>
      </w:r>
      <w:r>
        <w:t xml:space="preserve"> but we may be required to hold or process your information in order to comply with a legal requirement. </w:t>
      </w:r>
    </w:p>
    <w:p w14:paraId="383DB66E" w14:textId="77777777" w:rsidR="008D7D79" w:rsidRDefault="008D7D79" w:rsidP="008D7D79">
      <w:pPr>
        <w:jc w:val="both"/>
      </w:pPr>
    </w:p>
    <w:p w14:paraId="328C627E" w14:textId="77777777" w:rsidR="008D7D79" w:rsidRDefault="008D7D79" w:rsidP="008D7D79">
      <w:pPr>
        <w:jc w:val="both"/>
        <w:rPr>
          <w:b/>
        </w:rPr>
      </w:pPr>
      <w:r w:rsidRPr="002578DF">
        <w:rPr>
          <w:b/>
        </w:rPr>
        <w:t>You can ask us to correct or amend your information</w:t>
      </w:r>
    </w:p>
    <w:p w14:paraId="4EAB4F05" w14:textId="77777777" w:rsidR="008D7D79" w:rsidRDefault="008D7D79" w:rsidP="008D7D79">
      <w:pPr>
        <w:jc w:val="both"/>
        <w:rPr>
          <w:b/>
        </w:rPr>
      </w:pPr>
    </w:p>
    <w:p w14:paraId="1D034517" w14:textId="77777777" w:rsidR="008D7D79" w:rsidRPr="002578DF" w:rsidRDefault="008D7D79" w:rsidP="008D7D79">
      <w:pPr>
        <w:jc w:val="both"/>
      </w:pPr>
      <w:r w:rsidRPr="002578DF">
        <w:t xml:space="preserve">You have the right to challenge the accuracy of the information we hold about you and request that it is corrected where necessary. We will seek to ensure that corrections are made not only to the data that we hold but also any data held by other organisations/parties that process data on our behalf. </w:t>
      </w:r>
    </w:p>
    <w:p w14:paraId="217E47C4" w14:textId="77777777" w:rsidR="008D7D79" w:rsidRDefault="008D7D79" w:rsidP="008D7D79">
      <w:pPr>
        <w:jc w:val="both"/>
        <w:rPr>
          <w:b/>
        </w:rPr>
      </w:pPr>
    </w:p>
    <w:p w14:paraId="0493FDD4" w14:textId="77777777" w:rsidR="008D7D79" w:rsidRPr="002578DF" w:rsidRDefault="008D7D79" w:rsidP="008D7D79">
      <w:pPr>
        <w:jc w:val="both"/>
        <w:rPr>
          <w:b/>
        </w:rPr>
      </w:pPr>
      <w:r>
        <w:rPr>
          <w:b/>
        </w:rPr>
        <w:t>You request that the processing of personal data is restricted</w:t>
      </w:r>
    </w:p>
    <w:p w14:paraId="3C7D5667" w14:textId="77777777" w:rsidR="008D7D79" w:rsidRDefault="008D7D79" w:rsidP="008D7D79">
      <w:pPr>
        <w:jc w:val="both"/>
      </w:pPr>
    </w:p>
    <w:p w14:paraId="2F688396" w14:textId="7A62CFFD" w:rsidR="008D7D79" w:rsidRDefault="008D7D79" w:rsidP="008D7D79">
      <w:pPr>
        <w:jc w:val="both"/>
      </w:pPr>
      <w:r>
        <w:t>You have the right to request that we restrict the processing of your personal information. You can exercise this right in instances where you believe the information being processed is inaccurate, out of date, or there are no legitimate grounds for the processing. We will always seek to comply with your request</w:t>
      </w:r>
      <w:r w:rsidR="009A0ACD">
        <w:t>,</w:t>
      </w:r>
      <w:r>
        <w:t xml:space="preserve"> but we may be required to continue to process your information in order to comply with a legal requirement. </w:t>
      </w:r>
    </w:p>
    <w:p w14:paraId="578CE6FC" w14:textId="77777777" w:rsidR="008D7D79" w:rsidRDefault="008D7D79" w:rsidP="008D7D79">
      <w:pPr>
        <w:jc w:val="both"/>
      </w:pPr>
    </w:p>
    <w:p w14:paraId="5386350D" w14:textId="77777777" w:rsidR="008D7D79" w:rsidRPr="002578DF" w:rsidRDefault="008D7D79" w:rsidP="008D7D79">
      <w:pPr>
        <w:jc w:val="both"/>
        <w:rPr>
          <w:b/>
        </w:rPr>
      </w:pPr>
      <w:r w:rsidRPr="002578DF">
        <w:rPr>
          <w:b/>
        </w:rPr>
        <w:t>You can ask us for a copy of the information we hold about you</w:t>
      </w:r>
    </w:p>
    <w:p w14:paraId="5EAE15F4" w14:textId="77777777" w:rsidR="008D7D79" w:rsidRDefault="008D7D79" w:rsidP="008D7D79">
      <w:pPr>
        <w:jc w:val="both"/>
      </w:pPr>
    </w:p>
    <w:p w14:paraId="578D1080" w14:textId="77777777" w:rsidR="008D7D79" w:rsidRDefault="008D7D79" w:rsidP="008D7D79">
      <w:pPr>
        <w:jc w:val="both"/>
      </w:pPr>
      <w:r>
        <w:t xml:space="preserve">You are legally entitled to request a list of, or a copy of any information that we hold about you. However, where our records are not held in any way that easily identifies you, for example a land registry, we may not be able to provide you with a copy of your information, although we will do everything we can to comply with your request. </w:t>
      </w:r>
    </w:p>
    <w:p w14:paraId="59BED6B0" w14:textId="77777777" w:rsidR="008D7D79" w:rsidRDefault="008D7D79" w:rsidP="008D7D79">
      <w:pPr>
        <w:jc w:val="both"/>
      </w:pPr>
    </w:p>
    <w:p w14:paraId="093F1620" w14:textId="77777777" w:rsidR="008D7D79" w:rsidRDefault="008D7D79" w:rsidP="008D7D79">
      <w:pPr>
        <w:jc w:val="both"/>
      </w:pPr>
      <w:r>
        <w:t>You can ask us:</w:t>
      </w:r>
    </w:p>
    <w:p w14:paraId="54408A96" w14:textId="77777777" w:rsidR="008D7D79" w:rsidRDefault="008D7D79" w:rsidP="008D7D79">
      <w:pPr>
        <w:jc w:val="both"/>
      </w:pPr>
    </w:p>
    <w:p w14:paraId="4B1188D7" w14:textId="77777777" w:rsidR="008D7D79" w:rsidRDefault="008D7D79" w:rsidP="008D7D79">
      <w:pPr>
        <w:pStyle w:val="ListParagraph"/>
        <w:numPr>
          <w:ilvl w:val="0"/>
          <w:numId w:val="11"/>
        </w:numPr>
        <w:jc w:val="both"/>
      </w:pPr>
      <w:r>
        <w:t>to stop processing your information</w:t>
      </w:r>
    </w:p>
    <w:p w14:paraId="7ABB6C9B" w14:textId="77777777" w:rsidR="008D7D79" w:rsidRDefault="008D7D79" w:rsidP="008D7D79">
      <w:pPr>
        <w:pStyle w:val="ListParagraph"/>
        <w:numPr>
          <w:ilvl w:val="0"/>
          <w:numId w:val="11"/>
        </w:numPr>
        <w:jc w:val="both"/>
      </w:pPr>
      <w:r>
        <w:t>to correct or amend your information</w:t>
      </w:r>
    </w:p>
    <w:p w14:paraId="0342619C" w14:textId="77777777" w:rsidR="008D7D79" w:rsidRDefault="008D7D79" w:rsidP="008D7D79">
      <w:pPr>
        <w:pStyle w:val="ListParagraph"/>
        <w:numPr>
          <w:ilvl w:val="0"/>
          <w:numId w:val="11"/>
        </w:numPr>
        <w:jc w:val="both"/>
      </w:pPr>
      <w:r>
        <w:t xml:space="preserve">for a copy of the information we hold about you. </w:t>
      </w:r>
    </w:p>
    <w:p w14:paraId="24A75558" w14:textId="77777777" w:rsidR="008D7D79" w:rsidRDefault="008D7D79" w:rsidP="008D7D79">
      <w:pPr>
        <w:jc w:val="both"/>
      </w:pPr>
    </w:p>
    <w:p w14:paraId="4281E93D" w14:textId="77777777" w:rsidR="008D7D79" w:rsidRDefault="008D7D79" w:rsidP="008D7D79">
      <w:pPr>
        <w:jc w:val="both"/>
      </w:pPr>
      <w:r>
        <w:t>You can also:</w:t>
      </w:r>
    </w:p>
    <w:p w14:paraId="0CDD9298" w14:textId="77777777" w:rsidR="008D7D79" w:rsidRDefault="008D7D79" w:rsidP="008D7D79">
      <w:pPr>
        <w:jc w:val="both"/>
      </w:pPr>
    </w:p>
    <w:p w14:paraId="2B4D84FF" w14:textId="77777777" w:rsidR="008D7D79" w:rsidRDefault="008D7D79" w:rsidP="008D7D79">
      <w:pPr>
        <w:pStyle w:val="ListParagraph"/>
        <w:numPr>
          <w:ilvl w:val="0"/>
          <w:numId w:val="12"/>
        </w:numPr>
        <w:jc w:val="both"/>
      </w:pPr>
      <w:r>
        <w:t>request that the processing of your personal data is restricted</w:t>
      </w:r>
    </w:p>
    <w:p w14:paraId="57F3F1D1" w14:textId="77777777" w:rsidR="008D7D79" w:rsidRDefault="008D7D79" w:rsidP="008D7D79">
      <w:pPr>
        <w:pStyle w:val="ListParagraph"/>
        <w:numPr>
          <w:ilvl w:val="0"/>
          <w:numId w:val="12"/>
        </w:numPr>
        <w:jc w:val="both"/>
      </w:pPr>
      <w:r>
        <w:t xml:space="preserve">withdraw your consent to the processing of your information. </w:t>
      </w:r>
    </w:p>
    <w:p w14:paraId="4490CE32" w14:textId="77777777" w:rsidR="008D7D79" w:rsidRDefault="008D7D79" w:rsidP="008D7D79">
      <w:pPr>
        <w:jc w:val="both"/>
      </w:pPr>
    </w:p>
    <w:p w14:paraId="024323E4" w14:textId="039FD86E" w:rsidR="008D7D79" w:rsidRDefault="008D7D79" w:rsidP="008D7D79">
      <w:pPr>
        <w:jc w:val="both"/>
      </w:pPr>
      <w:r>
        <w:t xml:space="preserve">You can complain to us about the way your information is being used by contacting us at </w:t>
      </w:r>
      <w:hyperlink r:id="rId14" w:history="1">
        <w:r w:rsidRPr="00B57890">
          <w:rPr>
            <w:rStyle w:val="Hyperlink"/>
          </w:rPr>
          <w:t>dataprotection2018@gov.je</w:t>
        </w:r>
      </w:hyperlink>
      <w:r>
        <w:t>. Alternatively</w:t>
      </w:r>
      <w:r w:rsidR="008907AF">
        <w:t>,</w:t>
      </w:r>
      <w:r>
        <w:t xml:space="preserve"> you can complain to the Information Commissioner by emailing </w:t>
      </w:r>
      <w:hyperlink r:id="rId15" w:history="1">
        <w:r w:rsidRPr="00B57890">
          <w:rPr>
            <w:rStyle w:val="Hyperlink"/>
          </w:rPr>
          <w:t>enquiries@dataci.org</w:t>
        </w:r>
      </w:hyperlink>
      <w:r>
        <w:t>.</w:t>
      </w:r>
    </w:p>
    <w:p w14:paraId="64C49F7E" w14:textId="77777777" w:rsidR="008D7D79" w:rsidRDefault="008D7D79" w:rsidP="008D7D79">
      <w:pPr>
        <w:jc w:val="both"/>
      </w:pPr>
    </w:p>
    <w:p w14:paraId="4A5FDEAD" w14:textId="7FDD4489" w:rsidR="00C21F5B" w:rsidRDefault="00C21F5B">
      <w:r>
        <w:br w:type="page"/>
      </w:r>
    </w:p>
    <w:p w14:paraId="2418A386" w14:textId="77777777" w:rsidR="00354908" w:rsidRDefault="00354908" w:rsidP="00354908"/>
    <w:tbl>
      <w:tblPr>
        <w:tblStyle w:val="TableGrid"/>
        <w:tblW w:w="10774" w:type="dxa"/>
        <w:tblInd w:w="-856" w:type="dxa"/>
        <w:tblLook w:val="04A0" w:firstRow="1" w:lastRow="0" w:firstColumn="1" w:lastColumn="0" w:noHBand="0" w:noVBand="1"/>
      </w:tblPr>
      <w:tblGrid>
        <w:gridCol w:w="3261"/>
        <w:gridCol w:w="1998"/>
        <w:gridCol w:w="1971"/>
        <w:gridCol w:w="3544"/>
      </w:tblGrid>
      <w:tr w:rsidR="00354908" w:rsidRPr="002D38E8" w14:paraId="573E7D64" w14:textId="77777777" w:rsidTr="00FE21CD">
        <w:tc>
          <w:tcPr>
            <w:tcW w:w="10774" w:type="dxa"/>
            <w:gridSpan w:val="4"/>
          </w:tcPr>
          <w:p w14:paraId="60460A65" w14:textId="1485868D" w:rsidR="00354908" w:rsidRPr="00DB2FD0" w:rsidRDefault="00D62602" w:rsidP="00FE21CD">
            <w:pPr>
              <w:jc w:val="center"/>
              <w:textAlignment w:val="baseline"/>
              <w:rPr>
                <w:rFonts w:eastAsia="Times New Roman" w:cs="Arial"/>
                <w:b/>
                <w:sz w:val="32"/>
                <w:szCs w:val="32"/>
                <w:lang w:eastAsia="en-GB"/>
              </w:rPr>
            </w:pPr>
            <w:r>
              <w:rPr>
                <w:rFonts w:eastAsia="Times New Roman" w:cs="Arial"/>
                <w:b/>
                <w:sz w:val="32"/>
                <w:szCs w:val="32"/>
                <w:lang w:eastAsia="en-GB"/>
              </w:rPr>
              <w:t xml:space="preserve">Financial Services and Digital </w:t>
            </w:r>
            <w:r w:rsidR="00354908">
              <w:rPr>
                <w:rFonts w:eastAsia="Times New Roman" w:cs="Arial"/>
                <w:b/>
                <w:sz w:val="32"/>
                <w:szCs w:val="32"/>
                <w:lang w:eastAsia="en-GB"/>
              </w:rPr>
              <w:t xml:space="preserve">Economic </w:t>
            </w:r>
            <w:r w:rsidR="00354908" w:rsidRPr="00DB2FD0">
              <w:rPr>
                <w:rFonts w:eastAsia="Times New Roman" w:cs="Arial"/>
                <w:b/>
                <w:sz w:val="32"/>
                <w:szCs w:val="32"/>
                <w:lang w:eastAsia="en-GB"/>
              </w:rPr>
              <w:t>Department</w:t>
            </w:r>
          </w:p>
          <w:p w14:paraId="7A099FCD" w14:textId="7D590CE4" w:rsidR="00354908" w:rsidRPr="00DB2FD0" w:rsidRDefault="00D62602" w:rsidP="00FE21CD">
            <w:pPr>
              <w:jc w:val="center"/>
              <w:rPr>
                <w:b/>
                <w:sz w:val="32"/>
                <w:szCs w:val="32"/>
              </w:rPr>
            </w:pPr>
            <w:r>
              <w:rPr>
                <w:b/>
                <w:sz w:val="32"/>
                <w:szCs w:val="32"/>
              </w:rPr>
              <w:t>Pension regulation: Phase 1 legislative</w:t>
            </w:r>
            <w:r w:rsidR="00354908">
              <w:rPr>
                <w:b/>
                <w:sz w:val="32"/>
                <w:szCs w:val="32"/>
              </w:rPr>
              <w:t xml:space="preserve"> consultation</w:t>
            </w:r>
          </w:p>
          <w:p w14:paraId="5E4476E1" w14:textId="77777777" w:rsidR="00354908" w:rsidRPr="00DB2FD0" w:rsidRDefault="00354908" w:rsidP="00FE21CD">
            <w:pPr>
              <w:jc w:val="center"/>
              <w:rPr>
                <w:b/>
                <w:sz w:val="28"/>
                <w:szCs w:val="28"/>
              </w:rPr>
            </w:pPr>
            <w:r w:rsidRPr="00DB2FD0">
              <w:rPr>
                <w:b/>
                <w:sz w:val="28"/>
                <w:szCs w:val="28"/>
              </w:rPr>
              <w:t xml:space="preserve"> Privacy Notice (Fair Processing Notice)</w:t>
            </w:r>
          </w:p>
          <w:p w14:paraId="039175E0" w14:textId="77777777" w:rsidR="00354908" w:rsidRPr="002D38E8" w:rsidRDefault="00354908" w:rsidP="00FE21CD">
            <w:pPr>
              <w:rPr>
                <w:sz w:val="20"/>
                <w:szCs w:val="20"/>
              </w:rPr>
            </w:pPr>
          </w:p>
          <w:p w14:paraId="7E63C792" w14:textId="572E58A3" w:rsidR="00354908" w:rsidRPr="002D38E8" w:rsidRDefault="00354908" w:rsidP="00FE21CD">
            <w:pPr>
              <w:textAlignment w:val="baseline"/>
              <w:rPr>
                <w:rFonts w:eastAsia="Times New Roman" w:cs="Arial"/>
                <w:sz w:val="20"/>
                <w:szCs w:val="20"/>
                <w:lang w:eastAsia="en-GB"/>
              </w:rPr>
            </w:pPr>
            <w:r w:rsidRPr="002D38E8">
              <w:rPr>
                <w:rFonts w:eastAsia="Times New Roman" w:cs="Arial"/>
                <w:sz w:val="20"/>
                <w:szCs w:val="20"/>
                <w:lang w:eastAsia="en-GB"/>
              </w:rPr>
              <w:t xml:space="preserve">The </w:t>
            </w:r>
            <w:r w:rsidR="008E42C9">
              <w:rPr>
                <w:rFonts w:eastAsia="Times New Roman" w:cs="Arial"/>
                <w:sz w:val="20"/>
                <w:szCs w:val="20"/>
                <w:lang w:eastAsia="en-GB"/>
              </w:rPr>
              <w:t xml:space="preserve">Office of the Chief Executive, </w:t>
            </w:r>
            <w:r w:rsidR="007C49E2">
              <w:rPr>
                <w:rFonts w:eastAsia="Times New Roman" w:cs="Arial"/>
                <w:sz w:val="20"/>
                <w:szCs w:val="20"/>
                <w:lang w:eastAsia="en-GB"/>
              </w:rPr>
              <w:t>Government of Jersey</w:t>
            </w:r>
            <w:r w:rsidRPr="002D38E8">
              <w:rPr>
                <w:rFonts w:eastAsia="Times New Roman" w:cs="Arial"/>
                <w:sz w:val="20"/>
                <w:szCs w:val="20"/>
                <w:lang w:eastAsia="en-GB"/>
              </w:rPr>
              <w:t xml:space="preserve"> is registered as a ‘Controller’ under the </w:t>
            </w:r>
            <w:r w:rsidRPr="00C108C3">
              <w:rPr>
                <w:rFonts w:eastAsia="Times New Roman" w:cs="Arial"/>
                <w:sz w:val="20"/>
                <w:szCs w:val="20"/>
                <w:lang w:eastAsia="en-GB"/>
              </w:rPr>
              <w:t xml:space="preserve">Data Protection (Jersey) Law 2018 as we collect and process personal information about you. Our registration number is </w:t>
            </w:r>
            <w:r w:rsidR="000D1095">
              <w:rPr>
                <w:rFonts w:eastAsia="Times New Roman" w:cs="Arial"/>
                <w:sz w:val="20"/>
                <w:szCs w:val="20"/>
                <w:lang w:eastAsia="en-GB"/>
              </w:rPr>
              <w:t>57259</w:t>
            </w:r>
            <w:r w:rsidRPr="00C108C3">
              <w:rPr>
                <w:rFonts w:eastAsia="Times New Roman" w:cs="Arial"/>
                <w:sz w:val="20"/>
                <w:szCs w:val="20"/>
                <w:lang w:eastAsia="en-GB"/>
              </w:rPr>
              <w:t>.  We process and hold your information in order to provide public services and meet our statutory obligations. This notice explains how we use and share your information. Information may be collected on a paper or online form, by telephone, email, or by a</w:t>
            </w:r>
            <w:r w:rsidRPr="002D38E8">
              <w:rPr>
                <w:rFonts w:eastAsia="Times New Roman" w:cs="Arial"/>
                <w:sz w:val="20"/>
                <w:szCs w:val="20"/>
                <w:lang w:eastAsia="en-GB"/>
              </w:rPr>
              <w:t xml:space="preserve"> member of our staff, or </w:t>
            </w:r>
            <w:r>
              <w:rPr>
                <w:rFonts w:eastAsia="Times New Roman" w:cs="Arial"/>
                <w:sz w:val="20"/>
                <w:szCs w:val="20"/>
                <w:lang w:eastAsia="en-GB"/>
              </w:rPr>
              <w:t>in some cases, by an external organisation</w:t>
            </w:r>
            <w:r w:rsidRPr="007C49E2">
              <w:rPr>
                <w:rFonts w:eastAsia="Times New Roman" w:cs="Arial"/>
                <w:sz w:val="20"/>
                <w:szCs w:val="20"/>
                <w:lang w:eastAsia="en-GB"/>
              </w:rPr>
              <w:t xml:space="preserve"> if attending organised events</w:t>
            </w:r>
            <w:r w:rsidR="007C49E2">
              <w:rPr>
                <w:rFonts w:eastAsia="Times New Roman" w:cs="Arial"/>
                <w:sz w:val="20"/>
                <w:szCs w:val="20"/>
                <w:lang w:eastAsia="en-GB"/>
              </w:rPr>
              <w:t>.</w:t>
            </w:r>
          </w:p>
          <w:p w14:paraId="54EC2AE4" w14:textId="77777777" w:rsidR="00354908" w:rsidRPr="002D38E8" w:rsidRDefault="00354908" w:rsidP="00FE21CD">
            <w:pPr>
              <w:textAlignment w:val="baseline"/>
              <w:rPr>
                <w:rFonts w:eastAsia="Times New Roman" w:cs="Arial"/>
                <w:sz w:val="20"/>
                <w:szCs w:val="20"/>
                <w:lang w:eastAsia="en-GB"/>
              </w:rPr>
            </w:pPr>
          </w:p>
          <w:p w14:paraId="03365A9A" w14:textId="77777777" w:rsidR="00354908" w:rsidRPr="002D38E8" w:rsidRDefault="00354908" w:rsidP="00FE21CD">
            <w:pPr>
              <w:textAlignment w:val="baseline"/>
              <w:rPr>
                <w:sz w:val="20"/>
                <w:szCs w:val="20"/>
              </w:rPr>
            </w:pPr>
          </w:p>
        </w:tc>
      </w:tr>
      <w:tr w:rsidR="00354908" w:rsidRPr="002D38E8" w14:paraId="2F850DC1" w14:textId="77777777" w:rsidTr="00FE21CD">
        <w:tc>
          <w:tcPr>
            <w:tcW w:w="5259" w:type="dxa"/>
            <w:gridSpan w:val="2"/>
          </w:tcPr>
          <w:p w14:paraId="135D4F0F" w14:textId="77777777" w:rsidR="00354908" w:rsidRPr="002D38E8" w:rsidRDefault="00354908" w:rsidP="00FE21CD">
            <w:pPr>
              <w:jc w:val="center"/>
              <w:rPr>
                <w:b/>
                <w:sz w:val="32"/>
                <w:szCs w:val="32"/>
              </w:rPr>
            </w:pPr>
            <w:r w:rsidRPr="002D38E8">
              <w:rPr>
                <w:b/>
                <w:sz w:val="32"/>
                <w:szCs w:val="32"/>
              </w:rPr>
              <w:t>WHAT</w:t>
            </w:r>
          </w:p>
        </w:tc>
        <w:tc>
          <w:tcPr>
            <w:tcW w:w="5515" w:type="dxa"/>
            <w:gridSpan w:val="2"/>
          </w:tcPr>
          <w:p w14:paraId="7DAEA1E0" w14:textId="77777777" w:rsidR="00354908" w:rsidRPr="002D38E8" w:rsidRDefault="00354908" w:rsidP="00FE21CD">
            <w:pPr>
              <w:jc w:val="center"/>
              <w:rPr>
                <w:b/>
                <w:sz w:val="32"/>
                <w:szCs w:val="32"/>
              </w:rPr>
            </w:pPr>
            <w:r w:rsidRPr="002D38E8">
              <w:rPr>
                <w:b/>
                <w:sz w:val="32"/>
                <w:szCs w:val="32"/>
              </w:rPr>
              <w:t>WHY</w:t>
            </w:r>
          </w:p>
        </w:tc>
      </w:tr>
      <w:tr w:rsidR="00354908" w:rsidRPr="002D38E8" w14:paraId="2E5593A7" w14:textId="77777777" w:rsidTr="00FE21CD">
        <w:tc>
          <w:tcPr>
            <w:tcW w:w="5259" w:type="dxa"/>
            <w:gridSpan w:val="2"/>
          </w:tcPr>
          <w:p w14:paraId="1E6D76DD" w14:textId="77777777" w:rsidR="00354908" w:rsidRPr="002D38E8" w:rsidRDefault="00354908" w:rsidP="00FE21CD">
            <w:pPr>
              <w:textAlignment w:val="baseline"/>
              <w:rPr>
                <w:rFonts w:eastAsia="Times New Roman" w:cs="Arial"/>
                <w:b/>
                <w:bCs/>
                <w:sz w:val="20"/>
                <w:szCs w:val="20"/>
                <w:bdr w:val="none" w:sz="0" w:space="0" w:color="auto" w:frame="1"/>
                <w:lang w:eastAsia="en-GB"/>
              </w:rPr>
            </w:pPr>
            <w:r w:rsidRPr="002D38E8">
              <w:rPr>
                <w:rFonts w:eastAsia="Times New Roman" w:cs="Arial"/>
                <w:b/>
                <w:bCs/>
                <w:sz w:val="20"/>
                <w:szCs w:val="20"/>
                <w:bdr w:val="none" w:sz="0" w:space="0" w:color="auto" w:frame="1"/>
                <w:lang w:eastAsia="en-GB"/>
              </w:rPr>
              <w:t xml:space="preserve">What information </w:t>
            </w:r>
            <w:r>
              <w:rPr>
                <w:rFonts w:eastAsia="Times New Roman" w:cs="Arial"/>
                <w:b/>
                <w:bCs/>
                <w:sz w:val="20"/>
                <w:szCs w:val="20"/>
                <w:bdr w:val="none" w:sz="0" w:space="0" w:color="auto" w:frame="1"/>
                <w:lang w:eastAsia="en-GB"/>
              </w:rPr>
              <w:t>we will</w:t>
            </w:r>
            <w:r w:rsidRPr="002D38E8">
              <w:rPr>
                <w:rFonts w:eastAsia="Times New Roman" w:cs="Arial"/>
                <w:b/>
                <w:bCs/>
                <w:sz w:val="20"/>
                <w:szCs w:val="20"/>
                <w:bdr w:val="none" w:sz="0" w:space="0" w:color="auto" w:frame="1"/>
                <w:lang w:eastAsia="en-GB"/>
              </w:rPr>
              <w:t xml:space="preserve"> collect about you?</w:t>
            </w:r>
          </w:p>
          <w:p w14:paraId="6875B647" w14:textId="64960347" w:rsidR="00354908" w:rsidRPr="002D38E8" w:rsidRDefault="00354908" w:rsidP="00FE21CD">
            <w:pPr>
              <w:textAlignment w:val="baseline"/>
              <w:rPr>
                <w:rFonts w:eastAsia="Times New Roman" w:cs="Arial"/>
                <w:sz w:val="20"/>
                <w:szCs w:val="20"/>
                <w:lang w:eastAsia="en-GB"/>
              </w:rPr>
            </w:pPr>
            <w:r>
              <w:rPr>
                <w:rFonts w:eastAsia="Times New Roman" w:cs="Arial"/>
                <w:sz w:val="20"/>
                <w:szCs w:val="20"/>
                <w:lang w:eastAsia="en-GB"/>
              </w:rPr>
              <w:t xml:space="preserve">Should you take part in the Consultation we will collect the </w:t>
            </w:r>
            <w:r w:rsidRPr="002D38E8">
              <w:rPr>
                <w:rFonts w:eastAsia="Times New Roman" w:cs="Arial"/>
                <w:sz w:val="20"/>
                <w:szCs w:val="20"/>
                <w:lang w:eastAsia="en-GB"/>
              </w:rPr>
              <w:t>following type</w:t>
            </w:r>
            <w:r>
              <w:rPr>
                <w:rFonts w:eastAsia="Times New Roman" w:cs="Arial"/>
                <w:sz w:val="20"/>
                <w:szCs w:val="20"/>
                <w:lang w:eastAsia="en-GB"/>
              </w:rPr>
              <w:t>s</w:t>
            </w:r>
            <w:r w:rsidRPr="002D38E8">
              <w:rPr>
                <w:rFonts w:eastAsia="Times New Roman" w:cs="Arial"/>
                <w:sz w:val="20"/>
                <w:szCs w:val="20"/>
                <w:lang w:eastAsia="en-GB"/>
              </w:rPr>
              <w:t xml:space="preserve"> of information about you:</w:t>
            </w:r>
          </w:p>
          <w:p w14:paraId="06DEB244" w14:textId="77777777" w:rsidR="00354908" w:rsidRPr="00C108C3" w:rsidRDefault="00354908" w:rsidP="00354908">
            <w:pPr>
              <w:pStyle w:val="ListParagraph"/>
              <w:numPr>
                <w:ilvl w:val="0"/>
                <w:numId w:val="24"/>
              </w:numPr>
              <w:textAlignment w:val="baseline"/>
              <w:rPr>
                <w:rFonts w:eastAsia="Times New Roman" w:cstheme="minorHAnsi"/>
                <w:color w:val="1D1D1B"/>
                <w:sz w:val="20"/>
                <w:szCs w:val="20"/>
                <w:lang w:val="en" w:eastAsia="en-GB"/>
              </w:rPr>
            </w:pPr>
            <w:r w:rsidRPr="00C108C3">
              <w:rPr>
                <w:rFonts w:eastAsia="Times New Roman" w:cstheme="minorHAnsi"/>
                <w:color w:val="1D1D1B"/>
                <w:sz w:val="20"/>
                <w:szCs w:val="20"/>
                <w:lang w:val="en" w:eastAsia="en-GB"/>
              </w:rPr>
              <w:t>Name</w:t>
            </w:r>
          </w:p>
          <w:p w14:paraId="28698078" w14:textId="77777777" w:rsidR="00354908" w:rsidRDefault="00354908" w:rsidP="00354908">
            <w:pPr>
              <w:pStyle w:val="ListParagraph"/>
              <w:numPr>
                <w:ilvl w:val="0"/>
                <w:numId w:val="24"/>
              </w:numPr>
              <w:textAlignment w:val="baseline"/>
              <w:rPr>
                <w:rFonts w:eastAsia="Times New Roman" w:cstheme="minorHAnsi"/>
                <w:color w:val="1D1D1B"/>
                <w:sz w:val="20"/>
                <w:szCs w:val="20"/>
                <w:lang w:val="en" w:eastAsia="en-GB"/>
              </w:rPr>
            </w:pPr>
            <w:r>
              <w:rPr>
                <w:rFonts w:eastAsia="Times New Roman" w:cstheme="minorHAnsi"/>
                <w:color w:val="1D1D1B"/>
                <w:sz w:val="20"/>
                <w:szCs w:val="20"/>
                <w:lang w:val="en" w:eastAsia="en-GB"/>
              </w:rPr>
              <w:t>Postal address</w:t>
            </w:r>
            <w:r w:rsidRPr="00C108C3">
              <w:rPr>
                <w:rFonts w:eastAsia="Times New Roman" w:cstheme="minorHAnsi"/>
                <w:color w:val="1D1D1B"/>
                <w:sz w:val="20"/>
                <w:szCs w:val="20"/>
                <w:lang w:val="en" w:eastAsia="en-GB"/>
              </w:rPr>
              <w:t xml:space="preserve"> </w:t>
            </w:r>
          </w:p>
          <w:p w14:paraId="7272440C" w14:textId="77777777" w:rsidR="00354908" w:rsidRPr="005421CD" w:rsidRDefault="00354908" w:rsidP="00354908">
            <w:pPr>
              <w:pStyle w:val="ListParagraph"/>
              <w:numPr>
                <w:ilvl w:val="0"/>
                <w:numId w:val="24"/>
              </w:numPr>
              <w:textAlignment w:val="baseline"/>
              <w:rPr>
                <w:rFonts w:eastAsia="Times New Roman" w:cstheme="minorHAnsi"/>
                <w:color w:val="1D1D1B"/>
                <w:sz w:val="20"/>
                <w:szCs w:val="20"/>
                <w:lang w:val="en" w:eastAsia="en-GB"/>
              </w:rPr>
            </w:pPr>
            <w:r w:rsidRPr="00C108C3">
              <w:rPr>
                <w:rFonts w:eastAsia="Times New Roman" w:cstheme="minorHAnsi"/>
                <w:color w:val="1D1D1B"/>
                <w:sz w:val="20"/>
                <w:szCs w:val="20"/>
                <w:lang w:val="en" w:eastAsia="en-GB"/>
              </w:rPr>
              <w:t>Email address</w:t>
            </w:r>
            <w:r>
              <w:rPr>
                <w:rFonts w:eastAsia="Times New Roman" w:cstheme="minorHAnsi"/>
                <w:color w:val="1D1D1B"/>
                <w:sz w:val="20"/>
                <w:szCs w:val="20"/>
                <w:lang w:val="en" w:eastAsia="en-GB"/>
              </w:rPr>
              <w:t xml:space="preserve"> (optional)</w:t>
            </w:r>
          </w:p>
          <w:p w14:paraId="24A97300" w14:textId="77777777" w:rsidR="00354908" w:rsidRDefault="00354908" w:rsidP="00354908">
            <w:pPr>
              <w:pStyle w:val="ListParagraph"/>
              <w:numPr>
                <w:ilvl w:val="0"/>
                <w:numId w:val="24"/>
              </w:numPr>
              <w:textAlignment w:val="baseline"/>
              <w:rPr>
                <w:rFonts w:eastAsia="Times New Roman" w:cstheme="minorHAnsi"/>
                <w:color w:val="1D1D1B"/>
                <w:sz w:val="20"/>
                <w:szCs w:val="20"/>
                <w:lang w:val="en" w:eastAsia="en-GB"/>
              </w:rPr>
            </w:pPr>
            <w:r>
              <w:rPr>
                <w:rFonts w:eastAsia="Times New Roman" w:cstheme="minorHAnsi"/>
                <w:color w:val="1D1D1B"/>
                <w:sz w:val="20"/>
                <w:szCs w:val="20"/>
                <w:lang w:val="en" w:eastAsia="en-GB"/>
              </w:rPr>
              <w:t>Any other information you choose to provide to us as part of your consultation response. Our advice is to only share details that are relevant, and that you are happy for us to view and use.</w:t>
            </w:r>
          </w:p>
          <w:p w14:paraId="13AD9D8C" w14:textId="77777777" w:rsidR="00354908" w:rsidRDefault="00354908" w:rsidP="00FE21CD">
            <w:pPr>
              <w:spacing w:before="100" w:beforeAutospacing="1" w:after="100" w:afterAutospacing="1"/>
              <w:jc w:val="both"/>
              <w:rPr>
                <w:rFonts w:eastAsia="Times New Roman" w:cstheme="minorHAnsi"/>
                <w:color w:val="1D1D1B"/>
                <w:sz w:val="20"/>
                <w:szCs w:val="20"/>
                <w:lang w:val="en" w:eastAsia="en-GB"/>
              </w:rPr>
            </w:pPr>
            <w:r>
              <w:rPr>
                <w:rFonts w:eastAsia="Times New Roman" w:cstheme="minorHAnsi"/>
                <w:color w:val="1D1D1B"/>
                <w:sz w:val="20"/>
                <w:szCs w:val="20"/>
                <w:lang w:val="en" w:eastAsia="en-GB"/>
              </w:rPr>
              <w:t>If someone else provides us with your information we may need to hold this as part of their consultation response. However please be aware if you are providing information about a third party, please ensure they are happy for this data to be shared with us prior to doing so.</w:t>
            </w:r>
          </w:p>
          <w:p w14:paraId="72508EE0" w14:textId="77777777" w:rsidR="00354908" w:rsidRPr="001715A2" w:rsidRDefault="00354908" w:rsidP="002A32D7">
            <w:pPr>
              <w:spacing w:before="100" w:beforeAutospacing="1" w:after="165"/>
              <w:rPr>
                <w:rFonts w:eastAsia="Times New Roman" w:cstheme="minorHAnsi"/>
                <w:color w:val="1D1D1B"/>
                <w:sz w:val="20"/>
                <w:szCs w:val="20"/>
                <w:lang w:val="en" w:eastAsia="en-GB"/>
              </w:rPr>
            </w:pPr>
          </w:p>
        </w:tc>
        <w:tc>
          <w:tcPr>
            <w:tcW w:w="5515" w:type="dxa"/>
            <w:gridSpan w:val="2"/>
          </w:tcPr>
          <w:p w14:paraId="17861AFE" w14:textId="77777777" w:rsidR="00354908" w:rsidRPr="002D38E8" w:rsidRDefault="00354908" w:rsidP="00FE21CD">
            <w:pPr>
              <w:textAlignment w:val="baseline"/>
              <w:rPr>
                <w:rFonts w:eastAsia="Times New Roman" w:cs="Arial"/>
                <w:b/>
                <w:bCs/>
                <w:sz w:val="20"/>
                <w:szCs w:val="20"/>
                <w:bdr w:val="none" w:sz="0" w:space="0" w:color="auto" w:frame="1"/>
                <w:lang w:eastAsia="en-GB"/>
              </w:rPr>
            </w:pPr>
            <w:r w:rsidRPr="002D38E8">
              <w:rPr>
                <w:rFonts w:eastAsia="Times New Roman" w:cs="Arial"/>
                <w:b/>
                <w:bCs/>
                <w:sz w:val="20"/>
                <w:szCs w:val="20"/>
                <w:bdr w:val="none" w:sz="0" w:space="0" w:color="auto" w:frame="1"/>
                <w:lang w:eastAsia="en-GB"/>
              </w:rPr>
              <w:t>Why do we collect information about you?</w:t>
            </w:r>
          </w:p>
          <w:p w14:paraId="0EC6403E" w14:textId="77777777" w:rsidR="00354908" w:rsidRPr="002D38E8" w:rsidRDefault="00354908" w:rsidP="00FE21CD">
            <w:pPr>
              <w:textAlignment w:val="baseline"/>
              <w:rPr>
                <w:rFonts w:eastAsia="Times New Roman" w:cs="Arial"/>
                <w:b/>
                <w:bCs/>
                <w:sz w:val="20"/>
                <w:szCs w:val="20"/>
                <w:bdr w:val="none" w:sz="0" w:space="0" w:color="auto" w:frame="1"/>
                <w:lang w:eastAsia="en-GB"/>
              </w:rPr>
            </w:pPr>
          </w:p>
          <w:p w14:paraId="669B4650" w14:textId="6699B841" w:rsidR="00354908" w:rsidRDefault="00354908" w:rsidP="00FE21CD">
            <w:pPr>
              <w:textAlignment w:val="baseline"/>
              <w:rPr>
                <w:rFonts w:eastAsia="Times New Roman" w:cs="Arial"/>
                <w:sz w:val="20"/>
                <w:szCs w:val="20"/>
                <w:lang w:eastAsia="en-GB"/>
              </w:rPr>
            </w:pPr>
            <w:r w:rsidRPr="002D38E8">
              <w:rPr>
                <w:rFonts w:eastAsia="Times New Roman" w:cs="Arial"/>
                <w:sz w:val="20"/>
                <w:szCs w:val="20"/>
                <w:lang w:eastAsia="en-GB"/>
              </w:rPr>
              <w:t>We need to collect and hold inf</w:t>
            </w:r>
            <w:r>
              <w:rPr>
                <w:rFonts w:eastAsia="Times New Roman" w:cs="Arial"/>
                <w:sz w:val="20"/>
                <w:szCs w:val="20"/>
                <w:lang w:eastAsia="en-GB"/>
              </w:rPr>
              <w:t xml:space="preserve">ormation about you in order to fully consider your views on the consultation and for Government officers (on behalf of the Minister </w:t>
            </w:r>
            <w:r w:rsidR="003E6B26">
              <w:rPr>
                <w:rFonts w:eastAsia="Times New Roman" w:cs="Arial"/>
                <w:sz w:val="20"/>
                <w:szCs w:val="20"/>
                <w:lang w:eastAsia="en-GB"/>
              </w:rPr>
              <w:t>for Financial Services</w:t>
            </w:r>
            <w:r>
              <w:rPr>
                <w:rFonts w:eastAsia="Times New Roman" w:cs="Arial"/>
                <w:sz w:val="20"/>
                <w:szCs w:val="20"/>
                <w:lang w:eastAsia="en-GB"/>
              </w:rPr>
              <w:t xml:space="preserve">), or the </w:t>
            </w:r>
            <w:r w:rsidR="003E6B26">
              <w:rPr>
                <w:rFonts w:eastAsia="Times New Roman" w:cs="Arial"/>
                <w:sz w:val="20"/>
                <w:szCs w:val="20"/>
                <w:lang w:eastAsia="en-GB"/>
              </w:rPr>
              <w:t xml:space="preserve">Associate Director, Policy officer, </w:t>
            </w:r>
            <w:r>
              <w:rPr>
                <w:rFonts w:eastAsia="Times New Roman" w:cs="Arial"/>
                <w:sz w:val="20"/>
                <w:szCs w:val="20"/>
                <w:lang w:eastAsia="en-GB"/>
              </w:rPr>
              <w:t>to contact you to discuss further your comments</w:t>
            </w:r>
            <w:r w:rsidR="003F71DF">
              <w:rPr>
                <w:rFonts w:eastAsia="Times New Roman" w:cs="Arial"/>
                <w:sz w:val="20"/>
                <w:szCs w:val="20"/>
                <w:lang w:eastAsia="en-GB"/>
              </w:rPr>
              <w:t>,</w:t>
            </w:r>
            <w:r>
              <w:rPr>
                <w:rFonts w:eastAsia="Times New Roman" w:cs="Arial"/>
                <w:sz w:val="20"/>
                <w:szCs w:val="20"/>
                <w:lang w:eastAsia="en-GB"/>
              </w:rPr>
              <w:t xml:space="preserve"> if required.</w:t>
            </w:r>
          </w:p>
          <w:p w14:paraId="6DE56950" w14:textId="77777777" w:rsidR="00354908" w:rsidRDefault="00354908" w:rsidP="00FE21CD">
            <w:pPr>
              <w:textAlignment w:val="baseline"/>
              <w:rPr>
                <w:rFonts w:eastAsia="Times New Roman" w:cs="Arial"/>
                <w:sz w:val="20"/>
                <w:szCs w:val="20"/>
                <w:lang w:eastAsia="en-GB"/>
              </w:rPr>
            </w:pPr>
          </w:p>
          <w:p w14:paraId="150624BE" w14:textId="77777777" w:rsidR="00354908" w:rsidRDefault="00354908" w:rsidP="00FE21CD">
            <w:pPr>
              <w:textAlignment w:val="baseline"/>
              <w:rPr>
                <w:rFonts w:eastAsia="Times New Roman" w:cs="Arial"/>
                <w:sz w:val="20"/>
                <w:szCs w:val="20"/>
                <w:lang w:eastAsia="en-GB"/>
              </w:rPr>
            </w:pPr>
            <w:r>
              <w:rPr>
                <w:rFonts w:eastAsia="Times New Roman" w:cs="Arial"/>
                <w:sz w:val="20"/>
                <w:szCs w:val="20"/>
                <w:lang w:eastAsia="en-GB"/>
              </w:rPr>
              <w:t xml:space="preserve">We also collect your contact details so that we can keep you informed about key stages of the review process. </w:t>
            </w:r>
          </w:p>
          <w:p w14:paraId="27BC381C" w14:textId="77777777" w:rsidR="00354908" w:rsidRDefault="00354908" w:rsidP="00FE21CD">
            <w:pPr>
              <w:textAlignment w:val="baseline"/>
              <w:rPr>
                <w:rFonts w:eastAsia="Times New Roman" w:cs="Arial"/>
                <w:sz w:val="20"/>
                <w:szCs w:val="20"/>
                <w:lang w:eastAsia="en-GB"/>
              </w:rPr>
            </w:pPr>
          </w:p>
          <w:p w14:paraId="7AC14EA7" w14:textId="6496F5C3" w:rsidR="00354908" w:rsidRDefault="00354908" w:rsidP="00FE21CD">
            <w:pPr>
              <w:textAlignment w:val="baseline"/>
              <w:rPr>
                <w:rFonts w:eastAsia="Times New Roman" w:cs="Arial"/>
                <w:sz w:val="20"/>
                <w:szCs w:val="20"/>
                <w:lang w:eastAsia="en-GB"/>
              </w:rPr>
            </w:pPr>
            <w:r>
              <w:rPr>
                <w:rFonts w:eastAsia="Times New Roman" w:cs="Arial"/>
                <w:sz w:val="20"/>
                <w:szCs w:val="20"/>
                <w:lang w:eastAsia="en-GB"/>
              </w:rPr>
              <w:t xml:space="preserve">You can opt-out of being contacted please email us at </w:t>
            </w:r>
            <w:r w:rsidR="00CC7A9A">
              <w:rPr>
                <w:rFonts w:eastAsia="Times New Roman" w:cs="Arial"/>
                <w:sz w:val="20"/>
                <w:szCs w:val="20"/>
                <w:lang w:eastAsia="en-GB"/>
              </w:rPr>
              <w:t>c.brambilla@gov.je.</w:t>
            </w:r>
          </w:p>
          <w:p w14:paraId="64F35D9E" w14:textId="77777777" w:rsidR="00354908" w:rsidRDefault="00354908" w:rsidP="00FE21CD">
            <w:pPr>
              <w:textAlignment w:val="baseline"/>
              <w:rPr>
                <w:rFonts w:eastAsia="Times New Roman" w:cs="Arial"/>
                <w:sz w:val="20"/>
                <w:szCs w:val="20"/>
                <w:lang w:eastAsia="en-GB"/>
              </w:rPr>
            </w:pPr>
          </w:p>
          <w:p w14:paraId="675B6777" w14:textId="67A40FA3" w:rsidR="00354908" w:rsidRDefault="00354908" w:rsidP="00FE21CD">
            <w:pPr>
              <w:textAlignment w:val="baseline"/>
              <w:rPr>
                <w:rFonts w:eastAsia="Times New Roman" w:cs="Arial"/>
                <w:sz w:val="20"/>
                <w:szCs w:val="20"/>
                <w:lang w:eastAsia="en-GB"/>
              </w:rPr>
            </w:pPr>
            <w:r>
              <w:rPr>
                <w:rFonts w:eastAsia="Times New Roman" w:cs="Arial"/>
                <w:sz w:val="20"/>
                <w:szCs w:val="20"/>
                <w:lang w:eastAsia="en-GB"/>
              </w:rPr>
              <w:t>Other information may be collected during the consultation, where appropriate</w:t>
            </w:r>
          </w:p>
          <w:p w14:paraId="389D1DBE" w14:textId="77777777" w:rsidR="00354908" w:rsidRPr="002D38E8" w:rsidRDefault="00354908" w:rsidP="00FE21CD">
            <w:pPr>
              <w:textAlignment w:val="baseline"/>
              <w:rPr>
                <w:rFonts w:eastAsia="Times New Roman" w:cs="Arial"/>
                <w:sz w:val="20"/>
                <w:szCs w:val="20"/>
                <w:lang w:eastAsia="en-GB"/>
              </w:rPr>
            </w:pPr>
          </w:p>
          <w:p w14:paraId="7E8ACFDF" w14:textId="77777777" w:rsidR="00354908" w:rsidRPr="002D38E8" w:rsidRDefault="00354908" w:rsidP="00FE21CD">
            <w:pPr>
              <w:pStyle w:val="ListParagraph"/>
              <w:rPr>
                <w:b/>
                <w:sz w:val="20"/>
                <w:szCs w:val="20"/>
                <w:u w:val="single"/>
              </w:rPr>
            </w:pPr>
          </w:p>
        </w:tc>
      </w:tr>
      <w:tr w:rsidR="00354908" w:rsidRPr="002D38E8" w14:paraId="4E22CE37" w14:textId="77777777" w:rsidTr="00FE21CD">
        <w:tc>
          <w:tcPr>
            <w:tcW w:w="10774" w:type="dxa"/>
            <w:gridSpan w:val="4"/>
          </w:tcPr>
          <w:p w14:paraId="240E280A" w14:textId="77777777" w:rsidR="00354908" w:rsidRPr="002D38E8" w:rsidRDefault="00354908" w:rsidP="00FE21CD">
            <w:pPr>
              <w:jc w:val="center"/>
              <w:rPr>
                <w:b/>
                <w:sz w:val="32"/>
                <w:szCs w:val="32"/>
              </w:rPr>
            </w:pPr>
            <w:r w:rsidRPr="002D38E8">
              <w:rPr>
                <w:b/>
                <w:sz w:val="32"/>
                <w:szCs w:val="32"/>
              </w:rPr>
              <w:t>HOW</w:t>
            </w:r>
          </w:p>
        </w:tc>
      </w:tr>
      <w:tr w:rsidR="00354908" w:rsidRPr="002D38E8" w14:paraId="782A5DB4" w14:textId="77777777" w:rsidTr="00FE21CD">
        <w:tc>
          <w:tcPr>
            <w:tcW w:w="10774" w:type="dxa"/>
            <w:gridSpan w:val="4"/>
          </w:tcPr>
          <w:p w14:paraId="284DF1DE" w14:textId="77777777" w:rsidR="00354908" w:rsidRPr="002D38E8" w:rsidRDefault="00354908" w:rsidP="00FE21CD">
            <w:pPr>
              <w:rPr>
                <w:rFonts w:eastAsia="Times New Roman" w:cs="Arial"/>
                <w:b/>
                <w:bCs/>
                <w:sz w:val="20"/>
                <w:szCs w:val="20"/>
                <w:bdr w:val="none" w:sz="0" w:space="0" w:color="auto" w:frame="1"/>
                <w:lang w:eastAsia="en-GB"/>
              </w:rPr>
            </w:pPr>
            <w:r w:rsidRPr="002D38E8">
              <w:rPr>
                <w:rFonts w:eastAsia="Times New Roman" w:cs="Arial"/>
                <w:b/>
                <w:bCs/>
                <w:sz w:val="20"/>
                <w:szCs w:val="20"/>
                <w:bdr w:val="none" w:sz="0" w:space="0" w:color="auto" w:frame="1"/>
                <w:lang w:eastAsia="en-GB"/>
              </w:rPr>
              <w:t>How will we use the information about you</w:t>
            </w:r>
            <w:r>
              <w:rPr>
                <w:rFonts w:eastAsia="Times New Roman" w:cs="Arial"/>
                <w:b/>
                <w:bCs/>
                <w:sz w:val="20"/>
                <w:szCs w:val="20"/>
                <w:bdr w:val="none" w:sz="0" w:space="0" w:color="auto" w:frame="1"/>
                <w:lang w:eastAsia="en-GB"/>
              </w:rPr>
              <w:t xml:space="preserve"> and who will we share your data </w:t>
            </w:r>
            <w:proofErr w:type="gramStart"/>
            <w:r>
              <w:rPr>
                <w:rFonts w:eastAsia="Times New Roman" w:cs="Arial"/>
                <w:b/>
                <w:bCs/>
                <w:sz w:val="20"/>
                <w:szCs w:val="20"/>
                <w:bdr w:val="none" w:sz="0" w:space="0" w:color="auto" w:frame="1"/>
                <w:lang w:eastAsia="en-GB"/>
              </w:rPr>
              <w:t>with.</w:t>
            </w:r>
            <w:proofErr w:type="gramEnd"/>
          </w:p>
          <w:p w14:paraId="51449BFA" w14:textId="77777777" w:rsidR="00354908" w:rsidRDefault="00354908" w:rsidP="00FE21CD">
            <w:pPr>
              <w:jc w:val="both"/>
              <w:textAlignment w:val="baseline"/>
              <w:rPr>
                <w:rFonts w:eastAsia="Times New Roman" w:cs="Arial"/>
                <w:sz w:val="20"/>
                <w:szCs w:val="20"/>
                <w:lang w:eastAsia="en-GB"/>
              </w:rPr>
            </w:pPr>
          </w:p>
          <w:p w14:paraId="5020A6DA" w14:textId="77777777" w:rsidR="00354908" w:rsidRDefault="00354908" w:rsidP="00FE21CD">
            <w:pPr>
              <w:jc w:val="both"/>
              <w:textAlignment w:val="baseline"/>
              <w:rPr>
                <w:rFonts w:eastAsia="Times New Roman" w:cstheme="minorHAnsi"/>
                <w:color w:val="1D1D1B"/>
                <w:sz w:val="20"/>
                <w:szCs w:val="20"/>
                <w:lang w:val="en" w:eastAsia="en-GB"/>
              </w:rPr>
            </w:pPr>
            <w:r w:rsidRPr="00890580">
              <w:rPr>
                <w:rFonts w:eastAsia="Times New Roman" w:cstheme="minorHAnsi"/>
                <w:color w:val="1D1D1B"/>
                <w:sz w:val="20"/>
                <w:szCs w:val="20"/>
                <w:lang w:val="en" w:eastAsia="en-GB"/>
              </w:rPr>
              <w:t>Protecting your privacy and looking after your personal information is important to us. We work hard to make sure that we have the right policies, training and processes in place to protect our manual and electronic information systems from loss, corruption or misuse. Where necessary we use encryption, particularly if we are transferring information out of the department. Encryption means the information is made unreadable until it reaches its destination</w:t>
            </w:r>
            <w:r>
              <w:rPr>
                <w:rFonts w:eastAsia="Times New Roman" w:cstheme="minorHAnsi"/>
                <w:color w:val="1D1D1B"/>
                <w:sz w:val="20"/>
                <w:szCs w:val="20"/>
                <w:lang w:val="en" w:eastAsia="en-GB"/>
              </w:rPr>
              <w:t>.</w:t>
            </w:r>
          </w:p>
          <w:p w14:paraId="0FADDBA8" w14:textId="77777777" w:rsidR="00354908" w:rsidRDefault="00354908" w:rsidP="00FE21CD">
            <w:pPr>
              <w:jc w:val="both"/>
              <w:textAlignment w:val="baseline"/>
              <w:rPr>
                <w:rFonts w:eastAsia="Times New Roman" w:cstheme="minorHAnsi"/>
                <w:color w:val="1D1D1B"/>
                <w:sz w:val="20"/>
                <w:szCs w:val="20"/>
                <w:lang w:val="en" w:eastAsia="en-GB"/>
              </w:rPr>
            </w:pPr>
          </w:p>
          <w:p w14:paraId="1BD06312" w14:textId="77777777" w:rsidR="0035490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We will use the information you provide in a manner that conforms to the Data Protection (Jersey) Law 2018.</w:t>
            </w:r>
          </w:p>
          <w:p w14:paraId="2475755E" w14:textId="77777777" w:rsidR="00354908" w:rsidRDefault="00354908" w:rsidP="00FE21CD">
            <w:pPr>
              <w:jc w:val="both"/>
              <w:textAlignment w:val="baseline"/>
              <w:rPr>
                <w:rFonts w:eastAsia="Times New Roman" w:cs="Arial"/>
                <w:sz w:val="20"/>
                <w:szCs w:val="20"/>
                <w:lang w:eastAsia="en-GB"/>
              </w:rPr>
            </w:pPr>
          </w:p>
          <w:p w14:paraId="49246A18" w14:textId="77777777" w:rsidR="00354908" w:rsidRPr="002D38E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We may not be able to provide you with a service unless we have enough information or your permission to use that information.</w:t>
            </w:r>
          </w:p>
          <w:p w14:paraId="1506F77C" w14:textId="77777777" w:rsidR="00354908" w:rsidRPr="002D38E8" w:rsidRDefault="00354908" w:rsidP="00FE21CD">
            <w:pPr>
              <w:jc w:val="both"/>
              <w:textAlignment w:val="baseline"/>
              <w:rPr>
                <w:rFonts w:eastAsia="Times New Roman" w:cs="Arial"/>
                <w:sz w:val="20"/>
                <w:szCs w:val="20"/>
                <w:lang w:eastAsia="en-GB"/>
              </w:rPr>
            </w:pPr>
          </w:p>
          <w:p w14:paraId="4750FE94" w14:textId="77777777" w:rsidR="0035490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We will endeavour to keep your information accurate and up to date and not keep it for longer than is necessary. In some </w:t>
            </w:r>
            <w:proofErr w:type="gramStart"/>
            <w:r w:rsidRPr="002D38E8">
              <w:rPr>
                <w:rFonts w:eastAsia="Times New Roman" w:cs="Arial"/>
                <w:sz w:val="20"/>
                <w:szCs w:val="20"/>
                <w:lang w:eastAsia="en-GB"/>
              </w:rPr>
              <w:t>instances</w:t>
            </w:r>
            <w:proofErr w:type="gramEnd"/>
            <w:r w:rsidRPr="002D38E8">
              <w:rPr>
                <w:rFonts w:eastAsia="Times New Roman" w:cs="Arial"/>
                <w:sz w:val="20"/>
                <w:szCs w:val="20"/>
                <w:lang w:eastAsia="en-GB"/>
              </w:rPr>
              <w:t xml:space="preserve"> the law sets the length of time information has to be kept. Please </w:t>
            </w:r>
            <w:r>
              <w:rPr>
                <w:rFonts w:eastAsia="Times New Roman" w:cs="Arial"/>
                <w:sz w:val="20"/>
                <w:szCs w:val="20"/>
                <w:lang w:eastAsia="en-GB"/>
              </w:rPr>
              <w:t xml:space="preserve">ask to </w:t>
            </w:r>
            <w:r w:rsidRPr="002D38E8">
              <w:rPr>
                <w:rFonts w:eastAsia="Times New Roman" w:cs="Arial"/>
                <w:sz w:val="20"/>
                <w:szCs w:val="20"/>
                <w:lang w:eastAsia="en-GB"/>
              </w:rPr>
              <w:t xml:space="preserve">see our retention schedules for more detail about how long we retain your information. </w:t>
            </w:r>
          </w:p>
          <w:p w14:paraId="094345E4" w14:textId="77777777" w:rsidR="00354908" w:rsidRDefault="00354908" w:rsidP="00FE21CD">
            <w:pPr>
              <w:jc w:val="both"/>
              <w:textAlignment w:val="baseline"/>
              <w:rPr>
                <w:rFonts w:eastAsia="Times New Roman" w:cs="Arial"/>
                <w:sz w:val="20"/>
                <w:szCs w:val="20"/>
                <w:lang w:eastAsia="en-GB"/>
              </w:rPr>
            </w:pPr>
          </w:p>
          <w:p w14:paraId="74DCF24C" w14:textId="77777777" w:rsidR="00354908" w:rsidRPr="00944B13" w:rsidRDefault="00354908" w:rsidP="00FE21CD">
            <w:pPr>
              <w:jc w:val="both"/>
              <w:textAlignment w:val="baseline"/>
              <w:rPr>
                <w:rFonts w:eastAsia="Times New Roman" w:cs="Arial"/>
                <w:sz w:val="20"/>
                <w:szCs w:val="20"/>
                <w:lang w:eastAsia="en-GB"/>
              </w:rPr>
            </w:pPr>
            <w:r>
              <w:rPr>
                <w:rFonts w:eastAsia="Times New Roman" w:cs="Arial"/>
                <w:sz w:val="20"/>
                <w:szCs w:val="20"/>
                <w:lang w:eastAsia="en-GB"/>
              </w:rPr>
              <w:t>Where necessary,</w:t>
            </w:r>
            <w:r w:rsidRPr="002D38E8">
              <w:rPr>
                <w:rFonts w:eastAsia="Times New Roman" w:cs="Arial"/>
                <w:sz w:val="20"/>
                <w:szCs w:val="20"/>
                <w:lang w:eastAsia="en-GB"/>
              </w:rPr>
              <w:t xml:space="preserve"> </w:t>
            </w:r>
            <w:r>
              <w:rPr>
                <w:rFonts w:eastAsia="Times New Roman" w:cs="Arial"/>
                <w:sz w:val="20"/>
                <w:szCs w:val="20"/>
                <w:lang w:eastAsia="en-GB"/>
              </w:rPr>
              <w:t>w</w:t>
            </w:r>
            <w:r w:rsidRPr="002D38E8">
              <w:rPr>
                <w:rFonts w:eastAsia="Times New Roman" w:cs="Arial"/>
                <w:sz w:val="20"/>
                <w:szCs w:val="20"/>
                <w:lang w:eastAsia="en-GB"/>
              </w:rPr>
              <w:t xml:space="preserve">e may </w:t>
            </w:r>
            <w:r>
              <w:rPr>
                <w:rFonts w:eastAsia="Times New Roman" w:cs="Arial"/>
                <w:sz w:val="20"/>
                <w:szCs w:val="20"/>
                <w:lang w:eastAsia="en-GB"/>
              </w:rPr>
              <w:t>disclose</w:t>
            </w:r>
            <w:r w:rsidRPr="002D38E8">
              <w:rPr>
                <w:rFonts w:eastAsia="Times New Roman" w:cs="Arial"/>
                <w:sz w:val="20"/>
                <w:szCs w:val="20"/>
                <w:lang w:eastAsia="en-GB"/>
              </w:rPr>
              <w:t xml:space="preserve"> your information to </w:t>
            </w:r>
            <w:r>
              <w:rPr>
                <w:rFonts w:eastAsia="Times New Roman" w:cs="Arial"/>
                <w:sz w:val="20"/>
                <w:szCs w:val="20"/>
                <w:lang w:eastAsia="en-GB"/>
              </w:rPr>
              <w:t>other Government of Jersey departments or organisations,</w:t>
            </w:r>
            <w:r w:rsidRPr="001437E6">
              <w:rPr>
                <w:rFonts w:eastAsia="Times New Roman" w:cs="Arial"/>
                <w:sz w:val="20"/>
                <w:szCs w:val="20"/>
                <w:lang w:eastAsia="en-GB"/>
              </w:rPr>
              <w:t xml:space="preserve"> either to fulfil your request for a service to comply with a legal obligation, or where permitted under other legislation. Examples of this</w:t>
            </w:r>
            <w:r w:rsidRPr="002D38E8">
              <w:rPr>
                <w:rFonts w:eastAsia="Times New Roman" w:cs="Arial"/>
                <w:sz w:val="20"/>
                <w:szCs w:val="20"/>
                <w:lang w:eastAsia="en-GB"/>
              </w:rPr>
              <w:t xml:space="preserve"> include, but are not limited </w:t>
            </w:r>
            <w:proofErr w:type="gramStart"/>
            <w:r w:rsidRPr="002D38E8">
              <w:rPr>
                <w:rFonts w:eastAsia="Times New Roman" w:cs="Arial"/>
                <w:sz w:val="20"/>
                <w:szCs w:val="20"/>
                <w:lang w:eastAsia="en-GB"/>
              </w:rPr>
              <w:t>to:</w:t>
            </w:r>
            <w:proofErr w:type="gramEnd"/>
            <w:r w:rsidRPr="002D38E8">
              <w:rPr>
                <w:rFonts w:eastAsia="Times New Roman" w:cs="Arial"/>
                <w:sz w:val="20"/>
                <w:szCs w:val="20"/>
                <w:lang w:eastAsia="en-GB"/>
              </w:rPr>
              <w:t xml:space="preserve"> where the disclosure is necessary for the purposes of the prevention and/or detection of crime; for the purposes of meeting statutory obligations; or to prevent risk of harm to an individual, etc.</w:t>
            </w:r>
            <w:r>
              <w:rPr>
                <w:rFonts w:eastAsia="Times New Roman" w:cs="Arial"/>
                <w:sz w:val="20"/>
                <w:szCs w:val="20"/>
                <w:lang w:eastAsia="en-GB"/>
              </w:rPr>
              <w:t xml:space="preserve"> </w:t>
            </w:r>
            <w:r w:rsidRPr="002D38E8">
              <w:rPr>
                <w:rFonts w:eastAsia="Times New Roman" w:cs="Arial"/>
                <w:sz w:val="20"/>
                <w:szCs w:val="20"/>
                <w:lang w:eastAsia="en-GB"/>
              </w:rPr>
              <w:t xml:space="preserve">These departments and organisations </w:t>
            </w:r>
            <w:r w:rsidRPr="002D38E8">
              <w:rPr>
                <w:rFonts w:eastAsia="Times New Roman" w:cs="Arial"/>
                <w:sz w:val="20"/>
                <w:szCs w:val="20"/>
                <w:lang w:eastAsia="en-GB"/>
              </w:rPr>
              <w:lastRenderedPageBreak/>
              <w:t xml:space="preserve">are obliged to keep your details securely, and only use your information for the purposes of processing your service request.  </w:t>
            </w:r>
            <w:r w:rsidRPr="00944B13">
              <w:rPr>
                <w:rFonts w:eastAsia="Times New Roman" w:cstheme="minorHAnsi"/>
                <w:color w:val="1D1D1B"/>
                <w:sz w:val="20"/>
                <w:szCs w:val="20"/>
                <w:lang w:val="en" w:eastAsia="en-GB"/>
              </w:rPr>
              <w:t>We will only do this, where possible, after we have ensured that sufficient steps have been taken by the recipient to protect your personal data and where necessary we will ensure that the recipient has signed a Data Sharing Agreement.  A Data Sharing Agreement sets out the purpose of the sharing and the rules that must be followed when processing your data.   </w:t>
            </w:r>
          </w:p>
          <w:p w14:paraId="5B484FD5" w14:textId="77777777" w:rsidR="00354908" w:rsidRDefault="00354908" w:rsidP="00FE21CD">
            <w:pPr>
              <w:jc w:val="both"/>
              <w:textAlignment w:val="baseline"/>
              <w:rPr>
                <w:rFonts w:eastAsia="Times New Roman" w:cs="Arial"/>
                <w:sz w:val="20"/>
                <w:szCs w:val="20"/>
                <w:lang w:eastAsia="en-GB"/>
              </w:rPr>
            </w:pPr>
          </w:p>
          <w:p w14:paraId="002B92E6" w14:textId="77777777" w:rsidR="00354908" w:rsidRDefault="00354908" w:rsidP="00FE21CD">
            <w:pPr>
              <w:jc w:val="both"/>
              <w:textAlignment w:val="baseline"/>
              <w:rPr>
                <w:rFonts w:eastAsia="Times New Roman" w:cs="Arial"/>
                <w:sz w:val="20"/>
                <w:szCs w:val="20"/>
                <w:lang w:eastAsia="en-GB"/>
              </w:rPr>
            </w:pPr>
            <w:r w:rsidRPr="00313FF5">
              <w:rPr>
                <w:rFonts w:eastAsia="Times New Roman" w:cs="Arial"/>
                <w:sz w:val="20"/>
                <w:szCs w:val="20"/>
                <w:lang w:eastAsia="en-GB"/>
              </w:rPr>
              <w:t xml:space="preserve">We </w:t>
            </w:r>
            <w:r>
              <w:rPr>
                <w:rFonts w:eastAsia="Times New Roman" w:cs="Arial"/>
                <w:sz w:val="20"/>
                <w:szCs w:val="20"/>
                <w:lang w:eastAsia="en-GB"/>
              </w:rPr>
              <w:t>may need to pass your</w:t>
            </w:r>
            <w:r w:rsidRPr="00313FF5">
              <w:rPr>
                <w:rFonts w:eastAsia="Times New Roman" w:cs="Arial"/>
                <w:sz w:val="20"/>
                <w:szCs w:val="20"/>
                <w:lang w:eastAsia="en-GB"/>
              </w:rPr>
              <w:t xml:space="preserve"> </w:t>
            </w:r>
            <w:r>
              <w:rPr>
                <w:rFonts w:eastAsia="Times New Roman" w:cs="Arial"/>
                <w:sz w:val="20"/>
                <w:szCs w:val="20"/>
                <w:lang w:eastAsia="en-GB"/>
              </w:rPr>
              <w:t xml:space="preserve">information </w:t>
            </w:r>
            <w:r w:rsidRPr="00313FF5">
              <w:rPr>
                <w:rFonts w:eastAsia="Times New Roman" w:cs="Arial"/>
                <w:sz w:val="20"/>
                <w:szCs w:val="20"/>
                <w:lang w:eastAsia="en-GB"/>
              </w:rPr>
              <w:t>to other</w:t>
            </w:r>
            <w:r>
              <w:rPr>
                <w:rFonts w:eastAsia="Times New Roman" w:cs="Arial"/>
                <w:sz w:val="20"/>
                <w:szCs w:val="20"/>
                <w:lang w:eastAsia="en-GB"/>
              </w:rPr>
              <w:t xml:space="preserve"> departments or organisations outside the Government of Jersey</w:t>
            </w:r>
            <w:r w:rsidRPr="00313FF5">
              <w:rPr>
                <w:rFonts w:eastAsia="Times New Roman" w:cs="Arial"/>
                <w:sz w:val="20"/>
                <w:szCs w:val="20"/>
                <w:lang w:eastAsia="en-GB"/>
              </w:rPr>
              <w:t xml:space="preserve"> who either process information on our behalf, or because of a legal requirement</w:t>
            </w:r>
            <w:r>
              <w:rPr>
                <w:rFonts w:eastAsia="Times New Roman" w:cs="Arial"/>
                <w:sz w:val="20"/>
                <w:szCs w:val="20"/>
                <w:lang w:eastAsia="en-GB"/>
              </w:rPr>
              <w:t>. W</w:t>
            </w:r>
            <w:r w:rsidRPr="00313FF5">
              <w:rPr>
                <w:rFonts w:eastAsia="Times New Roman" w:cs="Arial"/>
                <w:sz w:val="20"/>
                <w:szCs w:val="20"/>
                <w:lang w:eastAsia="en-GB"/>
              </w:rPr>
              <w:t>e will only do so, where possible, after we have ensured that sufficient steps have been taken by the recipient to protect your personal data.</w:t>
            </w:r>
          </w:p>
          <w:p w14:paraId="22AF1FFA" w14:textId="77777777" w:rsidR="00354908" w:rsidRDefault="00354908" w:rsidP="00FE21CD">
            <w:pPr>
              <w:jc w:val="both"/>
              <w:textAlignment w:val="baseline"/>
              <w:rPr>
                <w:rFonts w:eastAsia="Times New Roman" w:cs="Arial"/>
                <w:sz w:val="20"/>
                <w:szCs w:val="20"/>
                <w:lang w:eastAsia="en-GB"/>
              </w:rPr>
            </w:pPr>
          </w:p>
          <w:p w14:paraId="336A89EC" w14:textId="77777777" w:rsidR="00354908" w:rsidRPr="002D38E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We will not disclose any information that you provide ‘in confidence’, to anyone else without your permission, except in the few situations where disclosure is required by law, or where we have good reason to believe that failing to share the information would put someone else at risk. You will be told about this unless there are exceptional reasons not to do so. </w:t>
            </w:r>
          </w:p>
          <w:p w14:paraId="1939EB45" w14:textId="77777777" w:rsidR="00354908" w:rsidRPr="002D38E8" w:rsidRDefault="00354908" w:rsidP="00FE21CD">
            <w:pPr>
              <w:jc w:val="both"/>
              <w:textAlignment w:val="baseline"/>
              <w:rPr>
                <w:rFonts w:eastAsia="Times New Roman" w:cs="Arial"/>
                <w:sz w:val="20"/>
                <w:szCs w:val="20"/>
                <w:lang w:eastAsia="en-GB"/>
              </w:rPr>
            </w:pPr>
          </w:p>
          <w:p w14:paraId="5E0362F2" w14:textId="77777777" w:rsidR="00354908" w:rsidRPr="002D38E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We do not</w:t>
            </w:r>
            <w:r>
              <w:rPr>
                <w:rFonts w:eastAsia="Times New Roman" w:cs="Arial"/>
                <w:sz w:val="20"/>
                <w:szCs w:val="20"/>
                <w:lang w:eastAsia="en-GB"/>
              </w:rPr>
              <w:t xml:space="preserve"> share or</w:t>
            </w:r>
            <w:r w:rsidRPr="002D38E8">
              <w:rPr>
                <w:rFonts w:eastAsia="Times New Roman" w:cs="Arial"/>
                <w:sz w:val="20"/>
                <w:szCs w:val="20"/>
                <w:lang w:eastAsia="en-GB"/>
              </w:rPr>
              <w:t xml:space="preserve"> process your information overseas</w:t>
            </w:r>
            <w:r>
              <w:rPr>
                <w:rFonts w:eastAsia="Times New Roman" w:cs="Arial"/>
                <w:sz w:val="20"/>
                <w:szCs w:val="20"/>
                <w:lang w:eastAsia="en-GB"/>
              </w:rPr>
              <w:t>. We do not use</w:t>
            </w:r>
            <w:r w:rsidRPr="002D38E8">
              <w:rPr>
                <w:rFonts w:eastAsia="Times New Roman" w:cs="Arial"/>
                <w:sz w:val="20"/>
                <w:szCs w:val="20"/>
                <w:lang w:eastAsia="en-GB"/>
              </w:rPr>
              <w:t xml:space="preserve"> web services that are hosted outside the European Economic Area.  </w:t>
            </w:r>
          </w:p>
          <w:p w14:paraId="42F7D68C" w14:textId="77777777" w:rsidR="00354908" w:rsidRPr="002D38E8" w:rsidRDefault="00354908" w:rsidP="00FE21CD">
            <w:pPr>
              <w:jc w:val="both"/>
              <w:textAlignment w:val="baseline"/>
              <w:rPr>
                <w:rFonts w:eastAsia="Times New Roman" w:cs="Arial"/>
                <w:sz w:val="20"/>
                <w:szCs w:val="20"/>
                <w:lang w:eastAsia="en-GB"/>
              </w:rPr>
            </w:pPr>
          </w:p>
          <w:p w14:paraId="38EEA3A2" w14:textId="77777777" w:rsidR="00354908" w:rsidRPr="002D38E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At no time will your information be passed to organisations for marketing or sales purposes or for any commercial use without your prior express consent.</w:t>
            </w:r>
          </w:p>
          <w:p w14:paraId="36085179" w14:textId="77777777" w:rsidR="00354908" w:rsidRPr="002D38E8" w:rsidRDefault="00354908" w:rsidP="00FE21CD">
            <w:pPr>
              <w:rPr>
                <w:b/>
                <w:sz w:val="20"/>
                <w:szCs w:val="20"/>
                <w:u w:val="single"/>
              </w:rPr>
            </w:pPr>
          </w:p>
        </w:tc>
      </w:tr>
      <w:tr w:rsidR="00354908" w:rsidRPr="002D38E8" w14:paraId="722E4269" w14:textId="77777777" w:rsidTr="00FE21CD">
        <w:tc>
          <w:tcPr>
            <w:tcW w:w="3261" w:type="dxa"/>
          </w:tcPr>
          <w:p w14:paraId="0C59BEED" w14:textId="77777777" w:rsidR="00354908" w:rsidRPr="00F1118A" w:rsidRDefault="00354908" w:rsidP="00FE21CD">
            <w:pPr>
              <w:jc w:val="center"/>
              <w:textAlignment w:val="baseline"/>
              <w:rPr>
                <w:rFonts w:eastAsia="Times New Roman" w:cs="Arial"/>
                <w:b/>
                <w:sz w:val="32"/>
                <w:szCs w:val="32"/>
                <w:lang w:eastAsia="en-GB"/>
              </w:rPr>
            </w:pPr>
            <w:r w:rsidRPr="00F1118A">
              <w:rPr>
                <w:rFonts w:eastAsia="Times New Roman" w:cs="Arial"/>
                <w:b/>
                <w:sz w:val="32"/>
                <w:szCs w:val="32"/>
                <w:lang w:eastAsia="en-GB"/>
              </w:rPr>
              <w:lastRenderedPageBreak/>
              <w:t>Publication of your information</w:t>
            </w:r>
          </w:p>
        </w:tc>
        <w:tc>
          <w:tcPr>
            <w:tcW w:w="3969" w:type="dxa"/>
            <w:gridSpan w:val="2"/>
          </w:tcPr>
          <w:p w14:paraId="69FE3960" w14:textId="77777777" w:rsidR="00354908" w:rsidRPr="00F1118A" w:rsidRDefault="00354908" w:rsidP="00FE21CD">
            <w:pPr>
              <w:jc w:val="center"/>
              <w:textAlignment w:val="baseline"/>
              <w:rPr>
                <w:rFonts w:eastAsia="Times New Roman" w:cs="Arial"/>
                <w:b/>
                <w:bCs/>
                <w:sz w:val="32"/>
                <w:szCs w:val="32"/>
                <w:bdr w:val="none" w:sz="0" w:space="0" w:color="auto" w:frame="1"/>
                <w:lang w:eastAsia="en-GB"/>
              </w:rPr>
            </w:pPr>
            <w:r w:rsidRPr="00F1118A">
              <w:rPr>
                <w:rFonts w:eastAsia="Times New Roman" w:cs="Arial"/>
                <w:b/>
                <w:bCs/>
                <w:sz w:val="32"/>
                <w:szCs w:val="32"/>
                <w:bdr w:val="none" w:sz="0" w:space="0" w:color="auto" w:frame="1"/>
                <w:lang w:eastAsia="en-GB"/>
              </w:rPr>
              <w:t>E-Mails</w:t>
            </w:r>
            <w:r>
              <w:rPr>
                <w:rFonts w:eastAsia="Times New Roman" w:cs="Arial"/>
                <w:b/>
                <w:bCs/>
                <w:sz w:val="32"/>
                <w:szCs w:val="32"/>
                <w:bdr w:val="none" w:sz="0" w:space="0" w:color="auto" w:frame="1"/>
                <w:lang w:eastAsia="en-GB"/>
              </w:rPr>
              <w:t xml:space="preserve"> or Post</w:t>
            </w:r>
          </w:p>
        </w:tc>
        <w:tc>
          <w:tcPr>
            <w:tcW w:w="3544" w:type="dxa"/>
          </w:tcPr>
          <w:p w14:paraId="58EC0951" w14:textId="77777777" w:rsidR="00354908" w:rsidRPr="00F1118A" w:rsidRDefault="00354908" w:rsidP="00FE21CD">
            <w:pPr>
              <w:jc w:val="center"/>
              <w:textAlignment w:val="baseline"/>
              <w:rPr>
                <w:rFonts w:eastAsia="Times New Roman" w:cs="Arial"/>
                <w:b/>
                <w:bCs/>
                <w:sz w:val="32"/>
                <w:szCs w:val="32"/>
                <w:bdr w:val="none" w:sz="0" w:space="0" w:color="auto" w:frame="1"/>
                <w:lang w:eastAsia="en-GB"/>
              </w:rPr>
            </w:pPr>
            <w:r w:rsidRPr="00F1118A">
              <w:rPr>
                <w:rFonts w:eastAsia="Times New Roman" w:cs="Arial"/>
                <w:b/>
                <w:bCs/>
                <w:sz w:val="32"/>
                <w:szCs w:val="32"/>
                <w:bdr w:val="none" w:sz="0" w:space="0" w:color="auto" w:frame="1"/>
                <w:lang w:eastAsia="en-GB"/>
              </w:rPr>
              <w:t>Telephone Calls</w:t>
            </w:r>
          </w:p>
        </w:tc>
      </w:tr>
      <w:tr w:rsidR="00354908" w:rsidRPr="002D38E8" w14:paraId="0A96D067" w14:textId="77777777" w:rsidTr="00FE21CD">
        <w:tc>
          <w:tcPr>
            <w:tcW w:w="3261" w:type="dxa"/>
          </w:tcPr>
          <w:p w14:paraId="73B6BC1D" w14:textId="77777777" w:rsidR="00354908" w:rsidRDefault="00354908" w:rsidP="00FE21CD">
            <w:pPr>
              <w:jc w:val="both"/>
              <w:textAlignment w:val="baseline"/>
              <w:rPr>
                <w:rFonts w:eastAsia="Times New Roman" w:cs="Arial"/>
                <w:sz w:val="20"/>
                <w:szCs w:val="20"/>
                <w:lang w:eastAsia="en-GB"/>
              </w:rPr>
            </w:pPr>
            <w:r>
              <w:rPr>
                <w:rFonts w:eastAsia="Times New Roman" w:cs="Arial"/>
                <w:sz w:val="20"/>
                <w:szCs w:val="20"/>
                <w:lang w:eastAsia="en-GB"/>
              </w:rPr>
              <w:t xml:space="preserve">If you have submitted a </w:t>
            </w:r>
            <w:proofErr w:type="gramStart"/>
            <w:r>
              <w:rPr>
                <w:rFonts w:eastAsia="Times New Roman" w:cs="Arial"/>
                <w:sz w:val="20"/>
                <w:szCs w:val="20"/>
                <w:lang w:eastAsia="en-GB"/>
              </w:rPr>
              <w:t>formal  comment</w:t>
            </w:r>
            <w:proofErr w:type="gramEnd"/>
            <w:r>
              <w:rPr>
                <w:rFonts w:eastAsia="Times New Roman" w:cs="Arial"/>
                <w:sz w:val="20"/>
                <w:szCs w:val="20"/>
                <w:lang w:eastAsia="en-GB"/>
              </w:rPr>
              <w:t xml:space="preserve"> on the consultation, we will publish your street name and parish alongside your comment on our website. This is published because geographic origin of comments provides important context for comments all matters. </w:t>
            </w:r>
          </w:p>
          <w:p w14:paraId="445B9C0C" w14:textId="77777777" w:rsidR="00354908" w:rsidRDefault="00354908" w:rsidP="00FE21CD">
            <w:pPr>
              <w:jc w:val="both"/>
              <w:textAlignment w:val="baseline"/>
              <w:rPr>
                <w:rFonts w:eastAsia="Times New Roman" w:cs="Arial"/>
                <w:sz w:val="20"/>
                <w:szCs w:val="20"/>
                <w:lang w:eastAsia="en-GB"/>
              </w:rPr>
            </w:pPr>
          </w:p>
          <w:p w14:paraId="097E476A" w14:textId="77777777" w:rsidR="00354908" w:rsidRPr="007F1693" w:rsidRDefault="00354908" w:rsidP="00FE21CD">
            <w:pPr>
              <w:jc w:val="both"/>
              <w:textAlignment w:val="baseline"/>
              <w:rPr>
                <w:rFonts w:eastAsia="Times New Roman" w:cs="Arial"/>
                <w:sz w:val="20"/>
                <w:szCs w:val="20"/>
                <w:lang w:eastAsia="en-GB"/>
              </w:rPr>
            </w:pPr>
          </w:p>
          <w:p w14:paraId="4C8652D2" w14:textId="77777777" w:rsidR="00354908" w:rsidRDefault="00354908" w:rsidP="00FE21CD">
            <w:pPr>
              <w:jc w:val="both"/>
              <w:textAlignment w:val="baseline"/>
              <w:rPr>
                <w:rFonts w:eastAsia="Times New Roman" w:cs="Arial"/>
                <w:sz w:val="20"/>
                <w:szCs w:val="20"/>
                <w:lang w:eastAsia="en-GB"/>
              </w:rPr>
            </w:pPr>
            <w:r>
              <w:rPr>
                <w:rFonts w:eastAsia="Times New Roman" w:cs="Arial"/>
                <w:sz w:val="20"/>
                <w:szCs w:val="20"/>
                <w:lang w:eastAsia="en-GB"/>
              </w:rPr>
              <w:t xml:space="preserve">You can ‘opt in’ to providing more information about you, if you want these details to be shared publicly, including full name, address and/or organisation.  </w:t>
            </w:r>
          </w:p>
          <w:p w14:paraId="58242DA9" w14:textId="77777777" w:rsidR="00354908" w:rsidRDefault="00354908" w:rsidP="00FE21CD">
            <w:pPr>
              <w:jc w:val="both"/>
              <w:textAlignment w:val="baseline"/>
              <w:rPr>
                <w:rFonts w:eastAsia="Times New Roman" w:cs="Arial"/>
                <w:sz w:val="20"/>
                <w:szCs w:val="20"/>
                <w:lang w:eastAsia="en-GB"/>
              </w:rPr>
            </w:pPr>
          </w:p>
          <w:p w14:paraId="7EF89165" w14:textId="77777777" w:rsidR="00354908" w:rsidRPr="005421CD" w:rsidRDefault="00354908" w:rsidP="00FE21CD">
            <w:pPr>
              <w:jc w:val="both"/>
              <w:textAlignment w:val="baseline"/>
              <w:rPr>
                <w:rFonts w:eastAsia="Times New Roman" w:cs="Arial"/>
                <w:sz w:val="20"/>
                <w:szCs w:val="20"/>
                <w:lang w:eastAsia="en-GB"/>
              </w:rPr>
            </w:pPr>
            <w:r w:rsidRPr="005421CD">
              <w:rPr>
                <w:rFonts w:eastAsia="Times New Roman" w:cs="Arial"/>
                <w:sz w:val="20"/>
                <w:szCs w:val="20"/>
                <w:lang w:eastAsia="en-GB"/>
              </w:rPr>
              <w:t>Any other personal information included in your consultation response will be redacted before publication.</w:t>
            </w:r>
          </w:p>
          <w:p w14:paraId="20EECA34" w14:textId="77777777" w:rsidR="00354908" w:rsidRPr="00D60393" w:rsidRDefault="00354908" w:rsidP="00FE21CD">
            <w:pPr>
              <w:jc w:val="both"/>
              <w:textAlignment w:val="baseline"/>
              <w:rPr>
                <w:rFonts w:eastAsia="Times New Roman" w:cs="Arial"/>
                <w:sz w:val="20"/>
                <w:szCs w:val="20"/>
                <w:lang w:eastAsia="en-GB"/>
              </w:rPr>
            </w:pPr>
          </w:p>
          <w:p w14:paraId="03CFDFC5" w14:textId="77777777" w:rsidR="00354908" w:rsidRPr="001437E6" w:rsidRDefault="00354908" w:rsidP="00FE21CD">
            <w:pPr>
              <w:pStyle w:val="ListParagraph"/>
              <w:jc w:val="both"/>
              <w:textAlignment w:val="baseline"/>
              <w:rPr>
                <w:rFonts w:eastAsia="Times New Roman" w:cs="Arial"/>
                <w:sz w:val="20"/>
                <w:szCs w:val="20"/>
                <w:lang w:eastAsia="en-GB"/>
              </w:rPr>
            </w:pPr>
          </w:p>
        </w:tc>
        <w:tc>
          <w:tcPr>
            <w:tcW w:w="3969" w:type="dxa"/>
            <w:gridSpan w:val="2"/>
          </w:tcPr>
          <w:p w14:paraId="58C848DB" w14:textId="77777777" w:rsidR="00354908" w:rsidRPr="002D38E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If you </w:t>
            </w:r>
            <w:r>
              <w:rPr>
                <w:rFonts w:eastAsia="Times New Roman" w:cs="Arial"/>
                <w:sz w:val="20"/>
                <w:szCs w:val="20"/>
                <w:lang w:eastAsia="en-GB"/>
              </w:rPr>
              <w:t xml:space="preserve">choose to </w:t>
            </w:r>
            <w:r w:rsidRPr="002D38E8">
              <w:rPr>
                <w:rFonts w:eastAsia="Times New Roman" w:cs="Arial"/>
                <w:sz w:val="20"/>
                <w:szCs w:val="20"/>
                <w:lang w:eastAsia="en-GB"/>
              </w:rPr>
              <w:t xml:space="preserve">email </w:t>
            </w:r>
            <w:r>
              <w:rPr>
                <w:rFonts w:eastAsia="Times New Roman" w:cs="Arial"/>
                <w:sz w:val="20"/>
                <w:szCs w:val="20"/>
                <w:lang w:eastAsia="en-GB"/>
              </w:rPr>
              <w:t xml:space="preserve">or post us </w:t>
            </w:r>
            <w:proofErr w:type="gramStart"/>
            <w:r>
              <w:rPr>
                <w:rFonts w:eastAsia="Times New Roman" w:cs="Arial"/>
                <w:sz w:val="20"/>
                <w:szCs w:val="20"/>
                <w:lang w:eastAsia="en-GB"/>
              </w:rPr>
              <w:t>information</w:t>
            </w:r>
            <w:proofErr w:type="gramEnd"/>
            <w:r w:rsidRPr="002D38E8">
              <w:rPr>
                <w:rFonts w:eastAsia="Times New Roman" w:cs="Arial"/>
                <w:sz w:val="20"/>
                <w:szCs w:val="20"/>
                <w:lang w:eastAsia="en-GB"/>
              </w:rPr>
              <w:t xml:space="preserve"> we may keep a record of </w:t>
            </w:r>
            <w:r>
              <w:rPr>
                <w:rFonts w:eastAsia="Times New Roman" w:cs="Arial"/>
                <w:sz w:val="20"/>
                <w:szCs w:val="20"/>
                <w:lang w:eastAsia="en-GB"/>
              </w:rPr>
              <w:t>details including the email address, a copy of the em</w:t>
            </w:r>
            <w:r w:rsidRPr="002D38E8">
              <w:rPr>
                <w:rFonts w:eastAsia="Times New Roman" w:cs="Arial"/>
                <w:sz w:val="20"/>
                <w:szCs w:val="20"/>
                <w:lang w:eastAsia="en-GB"/>
              </w:rPr>
              <w:t xml:space="preserve">ail </w:t>
            </w:r>
            <w:r>
              <w:rPr>
                <w:rFonts w:eastAsia="Times New Roman" w:cs="Arial"/>
                <w:sz w:val="20"/>
                <w:szCs w:val="20"/>
                <w:lang w:eastAsia="en-GB"/>
              </w:rPr>
              <w:t xml:space="preserve">or letter </w:t>
            </w:r>
            <w:r w:rsidRPr="002D38E8">
              <w:rPr>
                <w:rFonts w:eastAsia="Times New Roman" w:cs="Arial"/>
                <w:sz w:val="20"/>
                <w:szCs w:val="20"/>
                <w:lang w:eastAsia="en-GB"/>
              </w:rPr>
              <w:t>for record keeping purposes.</w:t>
            </w:r>
          </w:p>
          <w:p w14:paraId="169FCD8E" w14:textId="77777777" w:rsidR="00354908" w:rsidRPr="002D38E8" w:rsidRDefault="00354908" w:rsidP="00FE21CD">
            <w:pPr>
              <w:jc w:val="both"/>
              <w:textAlignment w:val="baseline"/>
              <w:rPr>
                <w:rFonts w:eastAsia="Times New Roman" w:cs="Arial"/>
                <w:sz w:val="20"/>
                <w:szCs w:val="20"/>
                <w:lang w:eastAsia="en-GB"/>
              </w:rPr>
            </w:pPr>
          </w:p>
          <w:p w14:paraId="0B9D8BD1" w14:textId="77777777" w:rsidR="0035490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For security reasons we will not include any confidential information about you in any email we send to you. </w:t>
            </w:r>
          </w:p>
          <w:p w14:paraId="3609927D" w14:textId="77777777" w:rsidR="00354908" w:rsidRPr="002D38E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We would also suggest that you keep the amount of confidential information you send to us via email</w:t>
            </w:r>
            <w:r>
              <w:rPr>
                <w:rFonts w:eastAsia="Times New Roman" w:cs="Arial"/>
                <w:sz w:val="20"/>
                <w:szCs w:val="20"/>
                <w:lang w:eastAsia="en-GB"/>
              </w:rPr>
              <w:t xml:space="preserve"> or post</w:t>
            </w:r>
            <w:r w:rsidRPr="002D38E8">
              <w:rPr>
                <w:rFonts w:eastAsia="Times New Roman" w:cs="Arial"/>
                <w:sz w:val="20"/>
                <w:szCs w:val="20"/>
                <w:lang w:eastAsia="en-GB"/>
              </w:rPr>
              <w:t xml:space="preserve"> to a minimum or </w:t>
            </w:r>
            <w:r>
              <w:rPr>
                <w:rFonts w:eastAsia="Times New Roman" w:cs="Arial"/>
                <w:sz w:val="20"/>
                <w:szCs w:val="20"/>
                <w:lang w:eastAsia="en-GB"/>
              </w:rPr>
              <w:t>only offering information we have requested.</w:t>
            </w:r>
          </w:p>
          <w:p w14:paraId="28459CC7" w14:textId="77777777" w:rsidR="00354908" w:rsidRPr="002D38E8" w:rsidRDefault="00354908" w:rsidP="00FE21CD">
            <w:pPr>
              <w:jc w:val="both"/>
              <w:textAlignment w:val="baseline"/>
              <w:rPr>
                <w:rFonts w:eastAsia="Times New Roman" w:cs="Arial"/>
                <w:sz w:val="20"/>
                <w:szCs w:val="20"/>
                <w:lang w:eastAsia="en-GB"/>
              </w:rPr>
            </w:pPr>
          </w:p>
          <w:p w14:paraId="119C5031" w14:textId="77777777" w:rsidR="00354908" w:rsidRPr="002D38E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We will not share your </w:t>
            </w:r>
            <w:r>
              <w:rPr>
                <w:rFonts w:eastAsia="Times New Roman" w:cs="Arial"/>
                <w:sz w:val="20"/>
                <w:szCs w:val="20"/>
                <w:lang w:eastAsia="en-GB"/>
              </w:rPr>
              <w:t>contact details unless</w:t>
            </w:r>
            <w:r w:rsidRPr="002D38E8">
              <w:rPr>
                <w:rFonts w:eastAsia="Times New Roman" w:cs="Arial"/>
                <w:sz w:val="20"/>
                <w:szCs w:val="20"/>
                <w:lang w:eastAsia="en-GB"/>
              </w:rPr>
              <w:t xml:space="preserve"> is it necessary for us to do so</w:t>
            </w:r>
            <w:r>
              <w:rPr>
                <w:rFonts w:eastAsia="Times New Roman" w:cs="Arial"/>
                <w:sz w:val="20"/>
                <w:szCs w:val="20"/>
                <w:lang w:eastAsia="en-GB"/>
              </w:rPr>
              <w:t>,</w:t>
            </w:r>
            <w:r w:rsidRPr="002D38E8">
              <w:rPr>
                <w:rFonts w:eastAsia="Times New Roman" w:cs="Arial"/>
                <w:sz w:val="20"/>
                <w:szCs w:val="20"/>
                <w:lang w:eastAsia="en-GB"/>
              </w:rPr>
              <w:t xml:space="preserve"> either to fulfil your request for a service; to comply with a legal obligation, or where permitted under other legislation. </w:t>
            </w:r>
          </w:p>
          <w:p w14:paraId="34BD2FBC" w14:textId="77777777" w:rsidR="00354908" w:rsidRPr="002D38E8" w:rsidRDefault="00354908" w:rsidP="00FE21CD">
            <w:pPr>
              <w:textAlignment w:val="baseline"/>
              <w:rPr>
                <w:rFonts w:eastAsia="Times New Roman" w:cs="Arial"/>
                <w:sz w:val="20"/>
                <w:szCs w:val="20"/>
                <w:lang w:eastAsia="en-GB"/>
              </w:rPr>
            </w:pPr>
          </w:p>
        </w:tc>
        <w:tc>
          <w:tcPr>
            <w:tcW w:w="3544" w:type="dxa"/>
          </w:tcPr>
          <w:p w14:paraId="58DD0128" w14:textId="77777777" w:rsidR="00354908" w:rsidRPr="002D38E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We do not record or monitor any telephone calls you make to us using recording equipment, although if you leave a message on our voicemail systems your message will be kept until we are able to return your call or make a note of your message.  File notes of when and why you called may be taken for record keeping purposes. We will not pass on the content of your telephone calls, unless is it necessary for us to do so; either to fulfil your request for a service; to comply with a legal obligation, or where permitted under other legislation. </w:t>
            </w:r>
          </w:p>
          <w:p w14:paraId="31824EC6" w14:textId="77777777" w:rsidR="00354908" w:rsidRPr="002D38E8" w:rsidRDefault="00354908" w:rsidP="00FE21CD">
            <w:pPr>
              <w:textAlignment w:val="baseline"/>
              <w:rPr>
                <w:rFonts w:eastAsia="Times New Roman" w:cs="Arial"/>
                <w:sz w:val="20"/>
                <w:szCs w:val="20"/>
                <w:lang w:eastAsia="en-GB"/>
              </w:rPr>
            </w:pPr>
          </w:p>
          <w:p w14:paraId="6F14C357" w14:textId="77777777" w:rsidR="00354908" w:rsidRPr="002D38E8" w:rsidRDefault="00354908" w:rsidP="00FE21CD">
            <w:pPr>
              <w:textAlignment w:val="baseline"/>
              <w:rPr>
                <w:sz w:val="20"/>
                <w:szCs w:val="20"/>
              </w:rPr>
            </w:pPr>
          </w:p>
        </w:tc>
      </w:tr>
      <w:tr w:rsidR="00354908" w:rsidRPr="002D38E8" w14:paraId="2313E16E" w14:textId="77777777" w:rsidTr="00FE21CD">
        <w:tc>
          <w:tcPr>
            <w:tcW w:w="10774" w:type="dxa"/>
            <w:gridSpan w:val="4"/>
          </w:tcPr>
          <w:p w14:paraId="2E483487" w14:textId="77777777" w:rsidR="00354908" w:rsidRPr="002D38E8" w:rsidRDefault="00354908" w:rsidP="00FE21CD">
            <w:pPr>
              <w:jc w:val="center"/>
              <w:textAlignment w:val="baseline"/>
              <w:rPr>
                <w:rFonts w:eastAsia="Times New Roman" w:cs="Arial"/>
                <w:b/>
                <w:bCs/>
                <w:sz w:val="32"/>
                <w:szCs w:val="32"/>
                <w:bdr w:val="none" w:sz="0" w:space="0" w:color="auto" w:frame="1"/>
                <w:lang w:eastAsia="en-GB"/>
              </w:rPr>
            </w:pPr>
            <w:r w:rsidRPr="002D38E8">
              <w:rPr>
                <w:rFonts w:eastAsia="Times New Roman" w:cs="Arial"/>
                <w:b/>
                <w:sz w:val="32"/>
                <w:szCs w:val="32"/>
                <w:lang w:eastAsia="en-GB"/>
              </w:rPr>
              <w:t>Your rights</w:t>
            </w:r>
          </w:p>
        </w:tc>
      </w:tr>
      <w:tr w:rsidR="00354908" w:rsidRPr="002D38E8" w14:paraId="6FA2ABBE" w14:textId="77777777" w:rsidTr="00FE21CD">
        <w:tc>
          <w:tcPr>
            <w:tcW w:w="5259" w:type="dxa"/>
            <w:gridSpan w:val="2"/>
          </w:tcPr>
          <w:p w14:paraId="4CBC1040" w14:textId="77777777" w:rsidR="00354908" w:rsidRPr="002D38E8" w:rsidRDefault="00354908" w:rsidP="00FE21CD">
            <w:pPr>
              <w:textAlignment w:val="baseline"/>
              <w:rPr>
                <w:rFonts w:eastAsia="Times New Roman" w:cs="Arial"/>
                <w:b/>
                <w:sz w:val="20"/>
                <w:szCs w:val="20"/>
                <w:lang w:eastAsia="en-GB"/>
              </w:rPr>
            </w:pPr>
          </w:p>
          <w:p w14:paraId="65C8588A" w14:textId="77777777" w:rsidR="00354908" w:rsidRPr="002D38E8" w:rsidRDefault="00354908" w:rsidP="00FE21CD">
            <w:pPr>
              <w:jc w:val="both"/>
              <w:textAlignment w:val="baseline"/>
              <w:rPr>
                <w:rFonts w:eastAsia="Times New Roman" w:cs="Arial"/>
                <w:b/>
                <w:sz w:val="20"/>
                <w:szCs w:val="20"/>
                <w:lang w:eastAsia="en-GB"/>
              </w:rPr>
            </w:pPr>
            <w:r w:rsidRPr="002D38E8">
              <w:rPr>
                <w:rFonts w:eastAsia="Times New Roman" w:cs="Arial"/>
                <w:b/>
                <w:sz w:val="20"/>
                <w:szCs w:val="20"/>
                <w:lang w:eastAsia="en-GB"/>
              </w:rPr>
              <w:t xml:space="preserve">You can ask us to stop processing your information </w:t>
            </w:r>
          </w:p>
          <w:p w14:paraId="51F9988C" w14:textId="77777777" w:rsidR="00354908" w:rsidRPr="002D38E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You have the right to request that </w:t>
            </w:r>
            <w:r w:rsidRPr="00C108C3">
              <w:rPr>
                <w:rFonts w:eastAsia="Times New Roman" w:cstheme="minorHAnsi"/>
                <w:color w:val="1D1D1B"/>
                <w:sz w:val="20"/>
                <w:szCs w:val="20"/>
                <w:lang w:val="en" w:eastAsia="en-GB"/>
              </w:rPr>
              <w:t>the</w:t>
            </w:r>
            <w:r>
              <w:rPr>
                <w:rFonts w:eastAsia="Times New Roman" w:cstheme="minorHAnsi"/>
                <w:color w:val="1D1D1B"/>
                <w:sz w:val="20"/>
                <w:szCs w:val="20"/>
                <w:lang w:val="en" w:eastAsia="en-GB"/>
              </w:rPr>
              <w:t xml:space="preserve"> xxx</w:t>
            </w:r>
            <w:r w:rsidRPr="00A46957">
              <w:rPr>
                <w:rFonts w:eastAsia="Times New Roman" w:cstheme="minorHAnsi"/>
                <w:color w:val="1D1D1B"/>
                <w:sz w:val="20"/>
                <w:szCs w:val="20"/>
                <w:lang w:val="en" w:eastAsia="en-GB"/>
              </w:rPr>
              <w:t xml:space="preserve"> Department</w:t>
            </w:r>
            <w:r w:rsidRPr="00C108C3">
              <w:rPr>
                <w:rFonts w:eastAsia="Times New Roman" w:cs="Arial"/>
                <w:sz w:val="20"/>
                <w:szCs w:val="20"/>
                <w:lang w:eastAsia="en-GB"/>
              </w:rPr>
              <w:t xml:space="preserve"> (o</w:t>
            </w:r>
            <w:r>
              <w:rPr>
                <w:rFonts w:eastAsia="Times New Roman" w:cs="Arial"/>
                <w:sz w:val="20"/>
                <w:szCs w:val="20"/>
                <w:lang w:eastAsia="en-GB"/>
              </w:rPr>
              <w:t xml:space="preserve">n behalf of the Council of Ministers) </w:t>
            </w:r>
            <w:r w:rsidRPr="002D38E8">
              <w:rPr>
                <w:rFonts w:eastAsia="Times New Roman" w:cs="Arial"/>
                <w:sz w:val="20"/>
                <w:szCs w:val="20"/>
                <w:lang w:eastAsia="en-GB"/>
              </w:rPr>
              <w:t xml:space="preserve">stop processing your personal data in relation to any of our services. However, this may cause delays or prevent us delivering a service to you. Where possible we will seek to comply with your </w:t>
            </w:r>
            <w:proofErr w:type="gramStart"/>
            <w:r w:rsidRPr="002D38E8">
              <w:rPr>
                <w:rFonts w:eastAsia="Times New Roman" w:cs="Arial"/>
                <w:sz w:val="20"/>
                <w:szCs w:val="20"/>
                <w:lang w:eastAsia="en-GB"/>
              </w:rPr>
              <w:t>request</w:t>
            </w:r>
            <w:proofErr w:type="gramEnd"/>
            <w:r w:rsidRPr="002D38E8">
              <w:rPr>
                <w:rFonts w:eastAsia="Times New Roman" w:cs="Arial"/>
                <w:sz w:val="20"/>
                <w:szCs w:val="20"/>
                <w:lang w:eastAsia="en-GB"/>
              </w:rPr>
              <w:t xml:space="preserve"> but we may be required to hold or process information to comply with a legal requirement. </w:t>
            </w:r>
          </w:p>
          <w:p w14:paraId="6F5E1AB5" w14:textId="77777777" w:rsidR="00354908" w:rsidRPr="002D38E8" w:rsidRDefault="00354908" w:rsidP="00FE21CD">
            <w:pPr>
              <w:jc w:val="both"/>
              <w:textAlignment w:val="baseline"/>
              <w:rPr>
                <w:rFonts w:eastAsia="Times New Roman" w:cs="Arial"/>
                <w:sz w:val="20"/>
                <w:szCs w:val="20"/>
                <w:lang w:eastAsia="en-GB"/>
              </w:rPr>
            </w:pPr>
          </w:p>
          <w:p w14:paraId="08338885" w14:textId="77777777" w:rsidR="00354908" w:rsidRPr="002D38E8" w:rsidRDefault="00354908" w:rsidP="00FE21CD">
            <w:pPr>
              <w:jc w:val="both"/>
              <w:textAlignment w:val="baseline"/>
              <w:rPr>
                <w:rFonts w:eastAsia="Times New Roman" w:cs="Arial"/>
                <w:b/>
                <w:sz w:val="20"/>
                <w:szCs w:val="20"/>
                <w:lang w:eastAsia="en-GB"/>
              </w:rPr>
            </w:pPr>
            <w:r w:rsidRPr="002D38E8">
              <w:rPr>
                <w:rFonts w:eastAsia="Times New Roman" w:cs="Arial"/>
                <w:b/>
                <w:sz w:val="20"/>
                <w:szCs w:val="20"/>
                <w:lang w:eastAsia="en-GB"/>
              </w:rPr>
              <w:lastRenderedPageBreak/>
              <w:t>You can withdraw your consent to the processing of your information</w:t>
            </w:r>
          </w:p>
          <w:p w14:paraId="3C09060C" w14:textId="77777777" w:rsidR="0035490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In the few instances when you have given your consent to process your information, you have the right to withdraw your consent to the further processing of your personal data.  However, this may cause delays or prevent us delivering a service to you. We will always seek to comply with your </w:t>
            </w:r>
            <w:proofErr w:type="gramStart"/>
            <w:r w:rsidRPr="002D38E8">
              <w:rPr>
                <w:rFonts w:eastAsia="Times New Roman" w:cs="Arial"/>
                <w:sz w:val="20"/>
                <w:szCs w:val="20"/>
                <w:lang w:eastAsia="en-GB"/>
              </w:rPr>
              <w:t>request</w:t>
            </w:r>
            <w:proofErr w:type="gramEnd"/>
            <w:r w:rsidRPr="002D38E8">
              <w:rPr>
                <w:rFonts w:eastAsia="Times New Roman" w:cs="Arial"/>
                <w:sz w:val="20"/>
                <w:szCs w:val="20"/>
                <w:lang w:eastAsia="en-GB"/>
              </w:rPr>
              <w:t xml:space="preserve"> but we may be required to hold or process your information in order to comply with a legal requirement.</w:t>
            </w:r>
          </w:p>
          <w:p w14:paraId="4139C8E2" w14:textId="77777777" w:rsidR="00354908" w:rsidRPr="002D38E8" w:rsidRDefault="00354908" w:rsidP="00FE21CD">
            <w:pPr>
              <w:jc w:val="both"/>
              <w:textAlignment w:val="baseline"/>
              <w:rPr>
                <w:rFonts w:eastAsia="Times New Roman" w:cs="Arial"/>
                <w:sz w:val="20"/>
                <w:szCs w:val="20"/>
                <w:lang w:eastAsia="en-GB"/>
              </w:rPr>
            </w:pPr>
          </w:p>
          <w:p w14:paraId="60DC6DBA" w14:textId="77777777" w:rsidR="00354908" w:rsidRPr="002D38E8" w:rsidRDefault="00354908" w:rsidP="00FE21CD">
            <w:pPr>
              <w:jc w:val="both"/>
              <w:textAlignment w:val="baseline"/>
              <w:rPr>
                <w:rFonts w:eastAsia="Times New Roman" w:cs="Arial"/>
                <w:sz w:val="20"/>
                <w:szCs w:val="20"/>
                <w:lang w:eastAsia="en-GB"/>
              </w:rPr>
            </w:pPr>
            <w:r w:rsidRPr="002D38E8">
              <w:rPr>
                <w:rFonts w:eastAsia="Times New Roman" w:cs="Arial"/>
                <w:b/>
                <w:sz w:val="20"/>
                <w:szCs w:val="20"/>
                <w:lang w:eastAsia="en-GB"/>
              </w:rPr>
              <w:t>You can ask us to correct or amend your information</w:t>
            </w:r>
          </w:p>
          <w:p w14:paraId="036A5A6E" w14:textId="77777777" w:rsidR="0035490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You have the right to challenge the accuracy of the information we hold about you and request that it is corrected where necessary. We will seek to ensure that corrections are made not only to the data that we hold bu</w:t>
            </w:r>
            <w:r>
              <w:rPr>
                <w:rFonts w:eastAsia="Times New Roman" w:cs="Arial"/>
                <w:sz w:val="20"/>
                <w:szCs w:val="20"/>
                <w:lang w:eastAsia="en-GB"/>
              </w:rPr>
              <w:t>t</w:t>
            </w:r>
            <w:r w:rsidRPr="002D38E8">
              <w:rPr>
                <w:rFonts w:eastAsia="Times New Roman" w:cs="Arial"/>
                <w:sz w:val="20"/>
                <w:szCs w:val="20"/>
                <w:lang w:eastAsia="en-GB"/>
              </w:rPr>
              <w:t xml:space="preserve"> also any data held by other organisations/parties </w:t>
            </w:r>
            <w:r>
              <w:rPr>
                <w:rFonts w:eastAsia="Times New Roman" w:cs="Arial"/>
                <w:sz w:val="20"/>
                <w:szCs w:val="20"/>
                <w:lang w:eastAsia="en-GB"/>
              </w:rPr>
              <w:t>that process data on our behalf.</w:t>
            </w:r>
          </w:p>
          <w:p w14:paraId="221BE9FB" w14:textId="77777777" w:rsidR="00354908" w:rsidRPr="002D38E8" w:rsidRDefault="00354908" w:rsidP="00FE21CD">
            <w:pPr>
              <w:jc w:val="both"/>
              <w:textAlignment w:val="baseline"/>
              <w:rPr>
                <w:sz w:val="20"/>
                <w:szCs w:val="20"/>
              </w:rPr>
            </w:pPr>
          </w:p>
        </w:tc>
        <w:tc>
          <w:tcPr>
            <w:tcW w:w="5515" w:type="dxa"/>
            <w:gridSpan w:val="2"/>
          </w:tcPr>
          <w:p w14:paraId="23EC089E" w14:textId="77777777" w:rsidR="00354908" w:rsidRPr="002D38E8" w:rsidRDefault="00354908" w:rsidP="00FE21CD">
            <w:pPr>
              <w:textAlignment w:val="baseline"/>
              <w:rPr>
                <w:rFonts w:eastAsia="Times New Roman" w:cs="Arial"/>
                <w:b/>
                <w:sz w:val="20"/>
                <w:szCs w:val="20"/>
                <w:lang w:eastAsia="en-GB"/>
              </w:rPr>
            </w:pPr>
          </w:p>
          <w:p w14:paraId="31136559" w14:textId="77777777" w:rsidR="00354908" w:rsidRPr="002D38E8" w:rsidRDefault="00354908" w:rsidP="00FE21CD">
            <w:pPr>
              <w:jc w:val="both"/>
              <w:textAlignment w:val="baseline"/>
              <w:rPr>
                <w:rFonts w:eastAsia="Times New Roman" w:cs="Arial"/>
                <w:b/>
                <w:sz w:val="20"/>
                <w:szCs w:val="20"/>
                <w:lang w:eastAsia="en-GB"/>
              </w:rPr>
            </w:pPr>
            <w:r w:rsidRPr="002D38E8">
              <w:rPr>
                <w:rFonts w:eastAsia="Times New Roman" w:cs="Arial"/>
                <w:b/>
                <w:sz w:val="20"/>
                <w:szCs w:val="20"/>
                <w:lang w:eastAsia="en-GB"/>
              </w:rPr>
              <w:t>You request that the processing of your personal data is restricted</w:t>
            </w:r>
          </w:p>
          <w:p w14:paraId="5023D9E7" w14:textId="77777777" w:rsidR="0035490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You have the right to request that we restrict the processing of your personal information.  You can exercise this right in instances where you believe th</w:t>
            </w:r>
            <w:r>
              <w:rPr>
                <w:rFonts w:eastAsia="Times New Roman" w:cs="Arial"/>
                <w:sz w:val="20"/>
                <w:szCs w:val="20"/>
                <w:lang w:eastAsia="en-GB"/>
              </w:rPr>
              <w:t>e information being processed is</w:t>
            </w:r>
            <w:r w:rsidRPr="002D38E8">
              <w:rPr>
                <w:rFonts w:eastAsia="Times New Roman" w:cs="Arial"/>
                <w:sz w:val="20"/>
                <w:szCs w:val="20"/>
                <w:lang w:eastAsia="en-GB"/>
              </w:rPr>
              <w:t xml:space="preserve"> inaccurate, out of date, or there are no legitimate grounds for the processing. We will always seek to comply with your </w:t>
            </w:r>
            <w:proofErr w:type="gramStart"/>
            <w:r w:rsidRPr="002D38E8">
              <w:rPr>
                <w:rFonts w:eastAsia="Times New Roman" w:cs="Arial"/>
                <w:sz w:val="20"/>
                <w:szCs w:val="20"/>
                <w:lang w:eastAsia="en-GB"/>
              </w:rPr>
              <w:t>request</w:t>
            </w:r>
            <w:proofErr w:type="gramEnd"/>
            <w:r w:rsidRPr="002D38E8">
              <w:rPr>
                <w:rFonts w:eastAsia="Times New Roman" w:cs="Arial"/>
                <w:sz w:val="20"/>
                <w:szCs w:val="20"/>
                <w:lang w:eastAsia="en-GB"/>
              </w:rPr>
              <w:t xml:space="preserve"> but we may be required to continue to process your information in order to comply with a legal requirement.</w:t>
            </w:r>
          </w:p>
          <w:p w14:paraId="0A6B5334" w14:textId="77777777" w:rsidR="00354908" w:rsidRDefault="00354908" w:rsidP="00FE21CD">
            <w:pPr>
              <w:jc w:val="both"/>
              <w:textAlignment w:val="baseline"/>
              <w:rPr>
                <w:rFonts w:eastAsia="Times New Roman" w:cs="Arial"/>
                <w:sz w:val="20"/>
                <w:szCs w:val="20"/>
                <w:lang w:eastAsia="en-GB"/>
              </w:rPr>
            </w:pPr>
          </w:p>
          <w:p w14:paraId="5263B507" w14:textId="77777777" w:rsidR="00354908" w:rsidRDefault="00354908" w:rsidP="00FE21CD">
            <w:pPr>
              <w:rPr>
                <w:b/>
                <w:bCs/>
                <w:sz w:val="20"/>
                <w:szCs w:val="20"/>
              </w:rPr>
            </w:pPr>
            <w:r w:rsidRPr="00BC22C9">
              <w:rPr>
                <w:b/>
                <w:bCs/>
                <w:sz w:val="20"/>
                <w:szCs w:val="20"/>
              </w:rPr>
              <w:lastRenderedPageBreak/>
              <w:t xml:space="preserve">You can ask to have your </w:t>
            </w:r>
            <w:r>
              <w:rPr>
                <w:b/>
                <w:bCs/>
                <w:sz w:val="20"/>
                <w:szCs w:val="20"/>
              </w:rPr>
              <w:t>personal information erased</w:t>
            </w:r>
            <w:r w:rsidRPr="00BC22C9">
              <w:rPr>
                <w:b/>
                <w:bCs/>
                <w:sz w:val="20"/>
                <w:szCs w:val="20"/>
              </w:rPr>
              <w:t xml:space="preserve"> </w:t>
            </w:r>
          </w:p>
          <w:p w14:paraId="56249DCA" w14:textId="77777777" w:rsidR="00354908" w:rsidRDefault="00354908" w:rsidP="00FE21CD">
            <w:pPr>
              <w:jc w:val="both"/>
              <w:textAlignment w:val="baseline"/>
              <w:rPr>
                <w:rFonts w:eastAsia="Times New Roman" w:cs="Arial"/>
                <w:sz w:val="20"/>
                <w:szCs w:val="20"/>
                <w:lang w:eastAsia="en-GB"/>
              </w:rPr>
            </w:pPr>
            <w:r>
              <w:rPr>
                <w:rFonts w:eastAsia="Times New Roman" w:cs="Arial"/>
                <w:sz w:val="20"/>
                <w:szCs w:val="20"/>
                <w:lang w:eastAsia="en-GB"/>
              </w:rPr>
              <w:t>If you feel that personal data is no longer required for the original purpose. You can withdraw your consent, if you now object to your information being used. You cannot make this request if you are exercising a:</w:t>
            </w:r>
          </w:p>
          <w:p w14:paraId="55C63CD3" w14:textId="77777777" w:rsidR="00354908" w:rsidRDefault="00354908" w:rsidP="00FE21CD">
            <w:pPr>
              <w:jc w:val="both"/>
              <w:textAlignment w:val="baseline"/>
              <w:rPr>
                <w:rFonts w:eastAsia="Times New Roman" w:cs="Arial"/>
                <w:sz w:val="20"/>
                <w:szCs w:val="20"/>
                <w:lang w:eastAsia="en-GB"/>
              </w:rPr>
            </w:pPr>
            <w:r>
              <w:rPr>
                <w:rFonts w:eastAsia="Times New Roman" w:cs="Arial"/>
                <w:sz w:val="20"/>
                <w:szCs w:val="20"/>
                <w:lang w:eastAsia="en-GB"/>
              </w:rPr>
              <w:t>Freedom of expression.</w:t>
            </w:r>
          </w:p>
          <w:p w14:paraId="311860D1" w14:textId="77777777" w:rsidR="00354908" w:rsidRDefault="00354908" w:rsidP="00FE21CD">
            <w:pPr>
              <w:jc w:val="both"/>
              <w:textAlignment w:val="baseline"/>
              <w:rPr>
                <w:rFonts w:eastAsia="Times New Roman" w:cs="Arial"/>
                <w:sz w:val="20"/>
                <w:szCs w:val="20"/>
                <w:lang w:eastAsia="en-GB"/>
              </w:rPr>
            </w:pPr>
            <w:r>
              <w:rPr>
                <w:rFonts w:eastAsia="Times New Roman" w:cs="Arial"/>
                <w:sz w:val="20"/>
                <w:szCs w:val="20"/>
                <w:lang w:eastAsia="en-GB"/>
              </w:rPr>
              <w:t>A legal or official authority requirement.</w:t>
            </w:r>
          </w:p>
          <w:p w14:paraId="0F46F690" w14:textId="77777777" w:rsidR="00354908" w:rsidRDefault="00354908" w:rsidP="00FE21CD">
            <w:pPr>
              <w:jc w:val="both"/>
              <w:textAlignment w:val="baseline"/>
              <w:rPr>
                <w:rFonts w:eastAsia="Times New Roman" w:cs="Arial"/>
                <w:sz w:val="20"/>
                <w:szCs w:val="20"/>
                <w:lang w:eastAsia="en-GB"/>
              </w:rPr>
            </w:pPr>
            <w:r>
              <w:rPr>
                <w:rFonts w:eastAsia="Times New Roman" w:cs="Arial"/>
                <w:sz w:val="20"/>
                <w:szCs w:val="20"/>
                <w:lang w:eastAsia="en-GB"/>
              </w:rPr>
              <w:t>A public health interest.</w:t>
            </w:r>
          </w:p>
          <w:p w14:paraId="306DB47A" w14:textId="77777777" w:rsidR="00354908" w:rsidRDefault="00354908" w:rsidP="00FE21CD">
            <w:pPr>
              <w:jc w:val="both"/>
              <w:textAlignment w:val="baseline"/>
              <w:rPr>
                <w:rFonts w:eastAsia="Times New Roman" w:cs="Arial"/>
                <w:sz w:val="20"/>
                <w:szCs w:val="20"/>
                <w:lang w:eastAsia="en-GB"/>
              </w:rPr>
            </w:pPr>
            <w:r>
              <w:rPr>
                <w:rFonts w:eastAsia="Times New Roman" w:cs="Arial"/>
                <w:sz w:val="20"/>
                <w:szCs w:val="20"/>
                <w:lang w:eastAsia="en-GB"/>
              </w:rPr>
              <w:t>Data for archiving or research.</w:t>
            </w:r>
          </w:p>
          <w:p w14:paraId="7BB16EB4" w14:textId="77777777" w:rsidR="00354908" w:rsidRDefault="00354908" w:rsidP="00FE21CD">
            <w:pPr>
              <w:jc w:val="both"/>
              <w:textAlignment w:val="baseline"/>
              <w:rPr>
                <w:rFonts w:eastAsia="Times New Roman" w:cs="Arial"/>
                <w:sz w:val="20"/>
                <w:szCs w:val="20"/>
                <w:lang w:eastAsia="en-GB"/>
              </w:rPr>
            </w:pPr>
            <w:r>
              <w:rPr>
                <w:rFonts w:eastAsia="Times New Roman" w:cs="Arial"/>
                <w:sz w:val="20"/>
                <w:szCs w:val="20"/>
                <w:lang w:eastAsia="en-GB"/>
              </w:rPr>
              <w:t xml:space="preserve">Or </w:t>
            </w:r>
            <w:r w:rsidRPr="002A2D95">
              <w:rPr>
                <w:rFonts w:cstheme="minorHAnsi"/>
                <w:color w:val="000000"/>
                <w:sz w:val="20"/>
                <w:szCs w:val="20"/>
                <w:lang w:val="en"/>
              </w:rPr>
              <w:t xml:space="preserve">for the establishment, exercise or </w:t>
            </w:r>
            <w:r w:rsidRPr="00251D45">
              <w:rPr>
                <w:rFonts w:cstheme="minorHAnsi"/>
                <w:color w:val="000000"/>
                <w:sz w:val="20"/>
                <w:szCs w:val="20"/>
                <w:lang w:val="en"/>
              </w:rPr>
              <w:t>defense</w:t>
            </w:r>
            <w:r w:rsidRPr="002A2D95">
              <w:rPr>
                <w:rFonts w:cstheme="minorHAnsi"/>
                <w:color w:val="000000"/>
                <w:sz w:val="20"/>
                <w:szCs w:val="20"/>
                <w:lang w:val="en"/>
              </w:rPr>
              <w:t xml:space="preserve"> of legal claims</w:t>
            </w:r>
            <w:r>
              <w:rPr>
                <w:rFonts w:cstheme="minorHAnsi"/>
                <w:color w:val="000000"/>
                <w:sz w:val="20"/>
                <w:szCs w:val="20"/>
                <w:lang w:val="en"/>
              </w:rPr>
              <w:t>.</w:t>
            </w:r>
          </w:p>
          <w:p w14:paraId="60F0ED0B" w14:textId="77777777" w:rsidR="00354908" w:rsidRPr="002D38E8" w:rsidRDefault="00354908" w:rsidP="00FE21CD">
            <w:pPr>
              <w:jc w:val="both"/>
              <w:textAlignment w:val="baseline"/>
              <w:rPr>
                <w:rFonts w:eastAsia="Times New Roman" w:cs="Arial"/>
                <w:sz w:val="20"/>
                <w:szCs w:val="20"/>
                <w:lang w:eastAsia="en-GB"/>
              </w:rPr>
            </w:pPr>
          </w:p>
          <w:p w14:paraId="15C2B05E" w14:textId="77777777" w:rsidR="00354908" w:rsidRPr="002D38E8" w:rsidRDefault="00354908" w:rsidP="00FE21CD">
            <w:pPr>
              <w:jc w:val="both"/>
              <w:textAlignment w:val="baseline"/>
              <w:rPr>
                <w:rFonts w:eastAsia="Times New Roman" w:cs="Arial"/>
                <w:b/>
                <w:sz w:val="20"/>
                <w:szCs w:val="20"/>
                <w:lang w:eastAsia="en-GB"/>
              </w:rPr>
            </w:pPr>
            <w:r w:rsidRPr="002D38E8">
              <w:rPr>
                <w:rFonts w:eastAsia="Times New Roman" w:cs="Arial"/>
                <w:b/>
                <w:sz w:val="20"/>
                <w:szCs w:val="20"/>
                <w:lang w:eastAsia="en-GB"/>
              </w:rPr>
              <w:t>You can ask us for a copy of the information we hold about you</w:t>
            </w:r>
          </w:p>
          <w:p w14:paraId="68F4B2CE" w14:textId="77777777" w:rsidR="00354908" w:rsidRDefault="00354908" w:rsidP="00FE21CD">
            <w:pPr>
              <w:jc w:val="both"/>
              <w:textAlignment w:val="baseline"/>
              <w:rPr>
                <w:rFonts w:eastAsia="Times New Roman" w:cs="Arial"/>
                <w:sz w:val="20"/>
                <w:szCs w:val="20"/>
                <w:lang w:eastAsia="en-GB"/>
              </w:rPr>
            </w:pPr>
            <w:r w:rsidRPr="002D38E8">
              <w:rPr>
                <w:rFonts w:eastAsia="Times New Roman" w:cs="Arial"/>
                <w:sz w:val="20"/>
                <w:szCs w:val="20"/>
                <w:lang w:eastAsia="en-GB"/>
              </w:rPr>
              <w:t>You are legally entitled to request a list of, or a copy of any information that we hold about you.</w:t>
            </w:r>
          </w:p>
          <w:p w14:paraId="0E7C6C92" w14:textId="77777777" w:rsidR="00354908" w:rsidRDefault="00354908" w:rsidP="00FE21CD">
            <w:pPr>
              <w:spacing w:after="150"/>
              <w:jc w:val="both"/>
              <w:rPr>
                <w:rFonts w:eastAsia="Times New Roman" w:cstheme="minorHAnsi"/>
                <w:color w:val="1D1D1B"/>
                <w:sz w:val="20"/>
                <w:szCs w:val="20"/>
                <w:lang w:val="en" w:eastAsia="en-GB"/>
              </w:rPr>
            </w:pPr>
            <w:r w:rsidRPr="0012737E">
              <w:rPr>
                <w:rFonts w:eastAsia="Times New Roman" w:cstheme="minorHAnsi"/>
                <w:color w:val="1D1D1B"/>
                <w:sz w:val="20"/>
                <w:szCs w:val="20"/>
                <w:lang w:val="en" w:eastAsia="en-GB"/>
              </w:rPr>
              <w:t xml:space="preserve">You can </w:t>
            </w:r>
            <w:hyperlink r:id="rId16" w:history="1">
              <w:r w:rsidRPr="0012737E">
                <w:rPr>
                  <w:rFonts w:eastAsia="Times New Roman" w:cstheme="minorHAnsi"/>
                  <w:color w:val="1D1D1B"/>
                  <w:sz w:val="20"/>
                  <w:szCs w:val="20"/>
                  <w:u w:val="single"/>
                  <w:lang w:val="en" w:eastAsia="en-GB"/>
                </w:rPr>
                <w:t>submit a subject access request (SAR) using our online form</w:t>
              </w:r>
            </w:hyperlink>
            <w:r w:rsidRPr="0012737E">
              <w:rPr>
                <w:rFonts w:eastAsia="Times New Roman" w:cstheme="minorHAnsi"/>
                <w:color w:val="1D1D1B"/>
                <w:sz w:val="20"/>
                <w:szCs w:val="20"/>
                <w:lang w:val="en" w:eastAsia="en-GB"/>
              </w:rPr>
              <w:t>. </w:t>
            </w:r>
          </w:p>
          <w:p w14:paraId="565DC773" w14:textId="77777777" w:rsidR="00354908" w:rsidRPr="0012737E" w:rsidRDefault="00354908" w:rsidP="00FE21CD">
            <w:pPr>
              <w:spacing w:after="150"/>
              <w:jc w:val="both"/>
              <w:rPr>
                <w:rFonts w:eastAsia="Times New Roman" w:cstheme="minorHAnsi"/>
                <w:color w:val="1D1D1B"/>
                <w:sz w:val="20"/>
                <w:szCs w:val="20"/>
                <w:lang w:val="en" w:eastAsia="en-GB"/>
              </w:rPr>
            </w:pPr>
            <w:r w:rsidRPr="002D38E8">
              <w:rPr>
                <w:rFonts w:eastAsia="Times New Roman" w:cs="Arial"/>
                <w:sz w:val="20"/>
                <w:szCs w:val="20"/>
                <w:lang w:eastAsia="en-GB"/>
              </w:rPr>
              <w:t>However where our records are not held in a way that easily identifies you, for example a land registry, we may not be able to provide you with a copy of your information, although we will do everything we can to comply with your request.</w:t>
            </w:r>
          </w:p>
          <w:p w14:paraId="66B95945" w14:textId="77777777" w:rsidR="00354908" w:rsidRPr="00BC22C9" w:rsidRDefault="00354908" w:rsidP="00FE21CD">
            <w:pPr>
              <w:rPr>
                <w:sz w:val="20"/>
                <w:szCs w:val="20"/>
              </w:rPr>
            </w:pPr>
          </w:p>
        </w:tc>
      </w:tr>
      <w:tr w:rsidR="00354908" w:rsidRPr="002D38E8" w14:paraId="724ADAE3" w14:textId="77777777" w:rsidTr="00FE21CD">
        <w:tc>
          <w:tcPr>
            <w:tcW w:w="10774" w:type="dxa"/>
            <w:gridSpan w:val="4"/>
          </w:tcPr>
          <w:p w14:paraId="4EA385A5" w14:textId="77777777" w:rsidR="00354908" w:rsidRPr="002D38E8" w:rsidRDefault="00354908" w:rsidP="00FE21CD">
            <w:pPr>
              <w:jc w:val="center"/>
              <w:textAlignment w:val="baseline"/>
              <w:rPr>
                <w:rFonts w:eastAsia="Times New Roman" w:cs="Arial"/>
                <w:b/>
                <w:sz w:val="20"/>
                <w:szCs w:val="20"/>
                <w:lang w:eastAsia="en-GB"/>
              </w:rPr>
            </w:pPr>
            <w:r w:rsidRPr="002D38E8">
              <w:rPr>
                <w:rFonts w:eastAsia="Times New Roman" w:cs="Arial"/>
                <w:b/>
                <w:sz w:val="32"/>
                <w:szCs w:val="32"/>
                <w:lang w:eastAsia="en-GB"/>
              </w:rPr>
              <w:lastRenderedPageBreak/>
              <w:t>Complaints</w:t>
            </w:r>
          </w:p>
        </w:tc>
      </w:tr>
      <w:tr w:rsidR="00354908" w:rsidRPr="002D38E8" w14:paraId="5D7DD550" w14:textId="77777777" w:rsidTr="00FE21CD">
        <w:tc>
          <w:tcPr>
            <w:tcW w:w="5259" w:type="dxa"/>
            <w:gridSpan w:val="2"/>
          </w:tcPr>
          <w:p w14:paraId="3CBC2F66" w14:textId="77777777" w:rsidR="00354908" w:rsidRPr="002D38E8" w:rsidRDefault="00354908" w:rsidP="00FE21CD">
            <w:pPr>
              <w:textAlignment w:val="baseline"/>
              <w:rPr>
                <w:rFonts w:eastAsia="Times New Roman" w:cs="Arial"/>
                <w:b/>
                <w:sz w:val="20"/>
                <w:szCs w:val="20"/>
                <w:lang w:eastAsia="en-GB"/>
              </w:rPr>
            </w:pPr>
          </w:p>
          <w:p w14:paraId="1A733C7D" w14:textId="77777777" w:rsidR="00354908" w:rsidRPr="002D38E8" w:rsidRDefault="00354908" w:rsidP="00FE21CD">
            <w:pPr>
              <w:textAlignment w:val="baseline"/>
              <w:rPr>
                <w:rFonts w:eastAsia="Times New Roman" w:cs="Arial"/>
                <w:b/>
                <w:sz w:val="20"/>
                <w:szCs w:val="20"/>
                <w:lang w:eastAsia="en-GB"/>
              </w:rPr>
            </w:pPr>
            <w:r w:rsidRPr="002D38E8">
              <w:rPr>
                <w:rFonts w:eastAsia="Times New Roman" w:cs="Arial"/>
                <w:b/>
                <w:sz w:val="20"/>
                <w:szCs w:val="20"/>
                <w:lang w:eastAsia="en-GB"/>
              </w:rPr>
              <w:t>You can complain to us about the way your information is being used</w:t>
            </w:r>
          </w:p>
          <w:p w14:paraId="51E4587B" w14:textId="77777777" w:rsidR="00354908" w:rsidRPr="002D38E8" w:rsidRDefault="00354908" w:rsidP="00FE21CD">
            <w:pPr>
              <w:textAlignment w:val="baseline"/>
              <w:rPr>
                <w:rFonts w:eastAsia="Times New Roman" w:cs="Arial"/>
                <w:b/>
                <w:sz w:val="20"/>
                <w:szCs w:val="20"/>
                <w:lang w:eastAsia="en-GB"/>
              </w:rPr>
            </w:pPr>
          </w:p>
          <w:p w14:paraId="4023550E" w14:textId="39CEDD5A" w:rsidR="00354908" w:rsidRPr="006A3118" w:rsidRDefault="00354908" w:rsidP="00FE21CD">
            <w:pPr>
              <w:spacing w:after="150"/>
              <w:jc w:val="both"/>
              <w:rPr>
                <w:rFonts w:ascii="Arial" w:eastAsia="Times New Roman" w:hAnsi="Arial" w:cs="Arial"/>
                <w:color w:val="1D1D1B"/>
                <w:lang w:val="en" w:eastAsia="en-GB"/>
              </w:rPr>
            </w:pPr>
            <w:r w:rsidRPr="002D38E8">
              <w:rPr>
                <w:rFonts w:eastAsia="Times New Roman" w:cs="Arial"/>
                <w:sz w:val="20"/>
                <w:szCs w:val="20"/>
                <w:lang w:eastAsia="en-GB"/>
              </w:rPr>
              <w:t xml:space="preserve">If you have an enquiry or concern regarding </w:t>
            </w:r>
            <w:r w:rsidRPr="0012737E">
              <w:rPr>
                <w:rFonts w:eastAsia="Times New Roman" w:cstheme="minorHAnsi"/>
                <w:color w:val="1D1D1B"/>
                <w:sz w:val="20"/>
                <w:szCs w:val="20"/>
                <w:lang w:val="en" w:eastAsia="en-GB"/>
              </w:rPr>
              <w:t xml:space="preserve">how the </w:t>
            </w:r>
            <w:r w:rsidR="008A3562">
              <w:rPr>
                <w:rFonts w:eastAsia="Times New Roman" w:cstheme="minorHAnsi"/>
                <w:color w:val="1D1D1B"/>
                <w:sz w:val="20"/>
                <w:szCs w:val="20"/>
                <w:lang w:val="en" w:eastAsia="en-GB"/>
              </w:rPr>
              <w:t xml:space="preserve">relevant </w:t>
            </w:r>
            <w:r w:rsidR="00966DBD">
              <w:rPr>
                <w:rFonts w:eastAsia="Times New Roman" w:cstheme="minorHAnsi"/>
                <w:color w:val="1D1D1B"/>
                <w:sz w:val="20"/>
                <w:szCs w:val="20"/>
                <w:lang w:val="en" w:eastAsia="en-GB"/>
              </w:rPr>
              <w:t>Associate Director of the Office of the Chief Executive</w:t>
            </w:r>
            <w:r w:rsidRPr="00C108C3">
              <w:rPr>
                <w:rFonts w:eastAsia="Times New Roman" w:cstheme="minorHAnsi"/>
                <w:color w:val="1D1D1B"/>
                <w:sz w:val="20"/>
                <w:szCs w:val="20"/>
                <w:lang w:val="en" w:eastAsia="en-GB"/>
              </w:rPr>
              <w:t xml:space="preserve"> pro</w:t>
            </w:r>
            <w:r w:rsidRPr="0012737E">
              <w:rPr>
                <w:rFonts w:eastAsia="Times New Roman" w:cstheme="minorHAnsi"/>
                <w:color w:val="1D1D1B"/>
                <w:sz w:val="20"/>
                <w:szCs w:val="20"/>
                <w:lang w:val="en" w:eastAsia="en-GB"/>
              </w:rPr>
              <w:t xml:space="preserve">cesses your personal </w:t>
            </w:r>
            <w:proofErr w:type="gramStart"/>
            <w:r w:rsidRPr="0012737E">
              <w:rPr>
                <w:rFonts w:eastAsia="Times New Roman" w:cstheme="minorHAnsi"/>
                <w:color w:val="1D1D1B"/>
                <w:sz w:val="20"/>
                <w:szCs w:val="20"/>
                <w:lang w:val="en" w:eastAsia="en-GB"/>
              </w:rPr>
              <w:t>data</w:t>
            </w:r>
            <w:proofErr w:type="gramEnd"/>
            <w:r w:rsidRPr="0012737E">
              <w:rPr>
                <w:rFonts w:eastAsia="Times New Roman" w:cstheme="minorHAnsi"/>
                <w:color w:val="1D1D1B"/>
                <w:sz w:val="20"/>
                <w:szCs w:val="20"/>
                <w:lang w:val="en" w:eastAsia="en-GB"/>
              </w:rPr>
              <w:t xml:space="preserve"> you can:</w:t>
            </w:r>
          </w:p>
          <w:p w14:paraId="2682C2EB" w14:textId="7D00E3EC" w:rsidR="00354908" w:rsidRPr="002D38E8" w:rsidRDefault="00354908" w:rsidP="00FE21CD">
            <w:pPr>
              <w:textAlignment w:val="baseline"/>
              <w:rPr>
                <w:rFonts w:eastAsia="Times New Roman" w:cs="Arial"/>
                <w:sz w:val="20"/>
                <w:szCs w:val="20"/>
                <w:lang w:eastAsia="en-GB"/>
              </w:rPr>
            </w:pPr>
            <w:r>
              <w:rPr>
                <w:rFonts w:eastAsia="Times New Roman" w:cs="Arial"/>
                <w:sz w:val="20"/>
                <w:szCs w:val="20"/>
                <w:lang w:eastAsia="en-GB"/>
              </w:rPr>
              <w:t xml:space="preserve">Telephone: +44 (0)1534 </w:t>
            </w:r>
            <w:r w:rsidR="008907AF">
              <w:rPr>
                <w:rFonts w:eastAsia="Times New Roman" w:cs="Arial"/>
                <w:sz w:val="20"/>
                <w:szCs w:val="20"/>
                <w:lang w:eastAsia="en-GB"/>
              </w:rPr>
              <w:t>440375</w:t>
            </w:r>
          </w:p>
          <w:p w14:paraId="017C7A21" w14:textId="77777777" w:rsidR="00354908" w:rsidRPr="002D38E8" w:rsidRDefault="00354908" w:rsidP="00FE21CD">
            <w:pPr>
              <w:textAlignment w:val="baseline"/>
              <w:rPr>
                <w:rFonts w:eastAsia="Times New Roman" w:cs="Arial"/>
                <w:sz w:val="20"/>
                <w:szCs w:val="20"/>
                <w:lang w:eastAsia="en-GB"/>
              </w:rPr>
            </w:pPr>
          </w:p>
          <w:p w14:paraId="1F6605C7" w14:textId="1531F70C" w:rsidR="00354908" w:rsidRPr="002D38E8" w:rsidRDefault="00354908" w:rsidP="00FE21CD">
            <w:pPr>
              <w:textAlignment w:val="baseline"/>
              <w:rPr>
                <w:rFonts w:eastAsia="Times New Roman" w:cs="Arial"/>
                <w:sz w:val="20"/>
                <w:szCs w:val="20"/>
                <w:lang w:eastAsia="en-GB"/>
              </w:rPr>
            </w:pPr>
            <w:r w:rsidRPr="002D38E8">
              <w:rPr>
                <w:rFonts w:eastAsia="Times New Roman" w:cs="Arial"/>
                <w:sz w:val="20"/>
                <w:szCs w:val="20"/>
                <w:lang w:eastAsia="en-GB"/>
              </w:rPr>
              <w:t xml:space="preserve">Email: </w:t>
            </w:r>
            <w:r w:rsidR="008907AF">
              <w:rPr>
                <w:rFonts w:eastAsia="Times New Roman" w:cs="Arial"/>
                <w:sz w:val="20"/>
                <w:szCs w:val="20"/>
                <w:lang w:eastAsia="en-GB"/>
              </w:rPr>
              <w:t>f.smith@gov.je</w:t>
            </w:r>
          </w:p>
          <w:p w14:paraId="27F86934" w14:textId="77777777" w:rsidR="00354908" w:rsidRPr="002D38E8" w:rsidRDefault="00354908" w:rsidP="00FE21CD">
            <w:pPr>
              <w:textAlignment w:val="baseline"/>
              <w:rPr>
                <w:rFonts w:eastAsia="Times New Roman" w:cs="Arial"/>
                <w:sz w:val="20"/>
                <w:szCs w:val="20"/>
                <w:lang w:eastAsia="en-GB"/>
              </w:rPr>
            </w:pPr>
          </w:p>
          <w:p w14:paraId="7FE8C0EC" w14:textId="4B2DDB68" w:rsidR="00354908" w:rsidRDefault="008907AF" w:rsidP="00FE21CD">
            <w:pPr>
              <w:textAlignment w:val="baseline"/>
              <w:rPr>
                <w:rFonts w:eastAsia="Times New Roman" w:cs="Arial"/>
                <w:sz w:val="20"/>
                <w:szCs w:val="20"/>
                <w:lang w:eastAsia="en-GB"/>
              </w:rPr>
            </w:pPr>
            <w:r>
              <w:rPr>
                <w:rFonts w:eastAsia="Times New Roman" w:cs="Arial"/>
                <w:sz w:val="20"/>
                <w:szCs w:val="20"/>
                <w:lang w:eastAsia="en-GB"/>
              </w:rPr>
              <w:t>Fiona Smith</w:t>
            </w:r>
          </w:p>
          <w:p w14:paraId="1F3E1BCE" w14:textId="77777777" w:rsidR="00354908" w:rsidRPr="001437E6" w:rsidRDefault="00354908" w:rsidP="00FE21CD">
            <w:pPr>
              <w:textAlignment w:val="baseline"/>
              <w:rPr>
                <w:rFonts w:eastAsia="Times New Roman" w:cs="Arial"/>
                <w:sz w:val="20"/>
                <w:szCs w:val="20"/>
                <w:lang w:eastAsia="en-GB"/>
              </w:rPr>
            </w:pPr>
            <w:r w:rsidRPr="001437E6">
              <w:rPr>
                <w:rFonts w:eastAsia="Times New Roman" w:cs="Arial"/>
                <w:sz w:val="20"/>
                <w:szCs w:val="20"/>
                <w:lang w:eastAsia="en-GB"/>
              </w:rPr>
              <w:t>19 – 21 Broad Street</w:t>
            </w:r>
          </w:p>
          <w:p w14:paraId="2CBD65A9" w14:textId="77777777" w:rsidR="00354908" w:rsidRDefault="00354908" w:rsidP="00FE21CD">
            <w:pPr>
              <w:textAlignment w:val="baseline"/>
              <w:rPr>
                <w:rFonts w:eastAsia="Times New Roman" w:cs="Arial"/>
                <w:sz w:val="20"/>
                <w:szCs w:val="20"/>
                <w:lang w:eastAsia="en-GB"/>
              </w:rPr>
            </w:pPr>
            <w:r w:rsidRPr="001437E6">
              <w:rPr>
                <w:rFonts w:eastAsia="Times New Roman" w:cs="Arial"/>
                <w:sz w:val="20"/>
                <w:szCs w:val="20"/>
                <w:lang w:eastAsia="en-GB"/>
              </w:rPr>
              <w:t>St Helier</w:t>
            </w:r>
          </w:p>
          <w:p w14:paraId="78F1C43B" w14:textId="77777777" w:rsidR="00354908" w:rsidRDefault="00354908" w:rsidP="00FE21CD">
            <w:pPr>
              <w:textAlignment w:val="baseline"/>
              <w:rPr>
                <w:rFonts w:eastAsia="Times New Roman" w:cs="Arial"/>
                <w:sz w:val="20"/>
                <w:szCs w:val="20"/>
                <w:lang w:eastAsia="en-GB"/>
              </w:rPr>
            </w:pPr>
            <w:r>
              <w:rPr>
                <w:rFonts w:eastAsia="Times New Roman" w:cs="Arial"/>
                <w:sz w:val="20"/>
                <w:szCs w:val="20"/>
                <w:lang w:eastAsia="en-GB"/>
              </w:rPr>
              <w:t xml:space="preserve">Jersey JE2 3RR </w:t>
            </w:r>
          </w:p>
          <w:p w14:paraId="6E020258" w14:textId="77777777" w:rsidR="00354908" w:rsidRDefault="00354908" w:rsidP="00FE21CD">
            <w:pPr>
              <w:textAlignment w:val="baseline"/>
              <w:rPr>
                <w:rFonts w:eastAsia="Times New Roman" w:cs="Arial"/>
                <w:b/>
                <w:sz w:val="20"/>
                <w:szCs w:val="20"/>
                <w:lang w:eastAsia="en-GB"/>
              </w:rPr>
            </w:pPr>
          </w:p>
          <w:p w14:paraId="5E20CDFF" w14:textId="77777777" w:rsidR="00354908" w:rsidRPr="002D38E8" w:rsidRDefault="00354908" w:rsidP="00FE21CD">
            <w:pPr>
              <w:textAlignment w:val="baseline"/>
              <w:rPr>
                <w:rFonts w:eastAsia="Times New Roman" w:cs="Arial"/>
                <w:b/>
                <w:sz w:val="20"/>
                <w:szCs w:val="20"/>
                <w:lang w:eastAsia="en-GB"/>
              </w:rPr>
            </w:pPr>
            <w:r w:rsidRPr="00E86C32">
              <w:rPr>
                <w:rFonts w:eastAsia="Times New Roman" w:cs="Arial"/>
                <w:b/>
                <w:sz w:val="20"/>
                <w:szCs w:val="20"/>
                <w:lang w:eastAsia="en-GB"/>
              </w:rPr>
              <w:t>Or you can</w:t>
            </w:r>
            <w:r w:rsidRPr="002D38E8">
              <w:rPr>
                <w:rFonts w:eastAsia="Times New Roman" w:cs="Arial"/>
                <w:b/>
                <w:sz w:val="20"/>
                <w:szCs w:val="20"/>
                <w:lang w:eastAsia="en-GB"/>
              </w:rPr>
              <w:t xml:space="preserve"> also complain to the </w:t>
            </w:r>
            <w:r w:rsidRPr="00E86C32">
              <w:rPr>
                <w:rFonts w:eastAsia="Times New Roman" w:cs="Arial"/>
                <w:b/>
                <w:sz w:val="20"/>
                <w:szCs w:val="20"/>
                <w:lang w:eastAsia="en-GB"/>
              </w:rPr>
              <w:t>Central Data Protection Unit</w:t>
            </w:r>
            <w:r w:rsidRPr="002D38E8">
              <w:rPr>
                <w:rFonts w:eastAsia="Times New Roman" w:cs="Arial"/>
                <w:b/>
                <w:sz w:val="20"/>
                <w:szCs w:val="20"/>
                <w:lang w:eastAsia="en-GB"/>
              </w:rPr>
              <w:t xml:space="preserve"> about the way your information is being used</w:t>
            </w:r>
          </w:p>
          <w:p w14:paraId="2B8B9C5C" w14:textId="77777777" w:rsidR="00354908" w:rsidRDefault="00354908" w:rsidP="00FE21CD">
            <w:pPr>
              <w:textAlignment w:val="baseline"/>
              <w:rPr>
                <w:rFonts w:eastAsia="Times New Roman" w:cs="Arial"/>
                <w:sz w:val="20"/>
                <w:szCs w:val="20"/>
                <w:lang w:eastAsia="en-GB"/>
              </w:rPr>
            </w:pPr>
            <w:r>
              <w:rPr>
                <w:rFonts w:eastAsia="Times New Roman" w:cs="Arial"/>
                <w:b/>
                <w:sz w:val="20"/>
                <w:szCs w:val="20"/>
                <w:lang w:eastAsia="en-GB"/>
              </w:rPr>
              <w:t xml:space="preserve"> </w:t>
            </w:r>
          </w:p>
          <w:p w14:paraId="25FA3E67" w14:textId="77777777" w:rsidR="00354908" w:rsidRPr="00E86C32" w:rsidRDefault="00354908" w:rsidP="00FE21CD">
            <w:pPr>
              <w:textAlignment w:val="baseline"/>
              <w:rPr>
                <w:rFonts w:eastAsia="Times New Roman" w:cs="Arial"/>
                <w:sz w:val="20"/>
                <w:szCs w:val="20"/>
                <w:lang w:eastAsia="en-GB"/>
              </w:rPr>
            </w:pPr>
            <w:r w:rsidRPr="00E86C32">
              <w:rPr>
                <w:rFonts w:eastAsia="Times New Roman" w:cs="Arial"/>
                <w:sz w:val="20"/>
                <w:szCs w:val="20"/>
                <w:lang w:eastAsia="en-GB"/>
              </w:rPr>
              <w:t>Telephone: +44 (0)1534 440514</w:t>
            </w:r>
          </w:p>
          <w:p w14:paraId="0C38CC1D" w14:textId="77777777" w:rsidR="00354908" w:rsidRPr="00E86C32" w:rsidRDefault="00354908" w:rsidP="00FE21CD">
            <w:pPr>
              <w:textAlignment w:val="baseline"/>
              <w:rPr>
                <w:rFonts w:eastAsia="Times New Roman" w:cs="Arial"/>
                <w:sz w:val="20"/>
                <w:szCs w:val="20"/>
                <w:lang w:eastAsia="en-GB"/>
              </w:rPr>
            </w:pPr>
          </w:p>
          <w:p w14:paraId="79FB2E14" w14:textId="77777777" w:rsidR="00354908" w:rsidRDefault="00354908" w:rsidP="00FE21CD">
            <w:pPr>
              <w:textAlignment w:val="baseline"/>
              <w:rPr>
                <w:rFonts w:eastAsia="Times New Roman" w:cs="Arial"/>
                <w:sz w:val="20"/>
                <w:szCs w:val="20"/>
                <w:lang w:eastAsia="en-GB"/>
              </w:rPr>
            </w:pPr>
            <w:r w:rsidRPr="00E86C32">
              <w:rPr>
                <w:rFonts w:eastAsia="Times New Roman" w:cs="Arial"/>
                <w:sz w:val="20"/>
                <w:szCs w:val="20"/>
                <w:lang w:eastAsia="en-GB"/>
              </w:rPr>
              <w:t xml:space="preserve">Email: </w:t>
            </w:r>
            <w:hyperlink r:id="rId17" w:history="1">
              <w:r w:rsidRPr="00DB3A9C">
                <w:rPr>
                  <w:rStyle w:val="Hyperlink"/>
                  <w:rFonts w:eastAsia="Times New Roman" w:cs="Arial"/>
                  <w:sz w:val="20"/>
                  <w:szCs w:val="20"/>
                  <w:lang w:eastAsia="en-GB"/>
                </w:rPr>
                <w:t>DPU@g</w:t>
              </w:r>
              <w:r w:rsidRPr="00DB3A9C">
                <w:rPr>
                  <w:rStyle w:val="Hyperlink"/>
                </w:rPr>
                <w:t>ov.je</w:t>
              </w:r>
            </w:hyperlink>
          </w:p>
          <w:p w14:paraId="3423A24A" w14:textId="77777777" w:rsidR="00354908" w:rsidRPr="00E86C32" w:rsidRDefault="00354908" w:rsidP="00FE21CD">
            <w:pPr>
              <w:textAlignment w:val="baseline"/>
              <w:rPr>
                <w:rFonts w:eastAsia="Times New Roman" w:cs="Arial"/>
                <w:sz w:val="20"/>
                <w:szCs w:val="20"/>
                <w:lang w:eastAsia="en-GB"/>
              </w:rPr>
            </w:pPr>
            <w:r>
              <w:rPr>
                <w:rFonts w:eastAsia="Times New Roman" w:cs="Arial"/>
                <w:sz w:val="20"/>
                <w:szCs w:val="20"/>
                <w:lang w:eastAsia="en-GB"/>
              </w:rPr>
              <w:t>Central Data Protection Unit</w:t>
            </w:r>
          </w:p>
          <w:p w14:paraId="5615AF72" w14:textId="77777777" w:rsidR="00354908" w:rsidRPr="00E86C32" w:rsidRDefault="00354908" w:rsidP="00FE21CD">
            <w:pPr>
              <w:textAlignment w:val="baseline"/>
              <w:rPr>
                <w:rFonts w:eastAsia="Times New Roman" w:cs="Arial"/>
                <w:sz w:val="20"/>
                <w:szCs w:val="20"/>
                <w:lang w:eastAsia="en-GB"/>
              </w:rPr>
            </w:pPr>
            <w:r w:rsidRPr="00E86C32">
              <w:rPr>
                <w:rFonts w:eastAsia="Times New Roman" w:cs="Arial"/>
                <w:sz w:val="20"/>
                <w:szCs w:val="20"/>
                <w:lang w:eastAsia="en-GB"/>
              </w:rPr>
              <w:t>3</w:t>
            </w:r>
            <w:r w:rsidRPr="00E86C32">
              <w:rPr>
                <w:rFonts w:eastAsia="Times New Roman" w:cs="Arial"/>
                <w:sz w:val="20"/>
                <w:szCs w:val="20"/>
                <w:vertAlign w:val="superscript"/>
                <w:lang w:eastAsia="en-GB"/>
              </w:rPr>
              <w:t>rd</w:t>
            </w:r>
            <w:r w:rsidRPr="00E86C32">
              <w:rPr>
                <w:rFonts w:eastAsia="Times New Roman" w:cs="Arial"/>
                <w:sz w:val="20"/>
                <w:szCs w:val="20"/>
                <w:lang w:eastAsia="en-GB"/>
              </w:rPr>
              <w:t xml:space="preserve"> Floor</w:t>
            </w:r>
          </w:p>
          <w:p w14:paraId="18F89BF5" w14:textId="77777777" w:rsidR="00354908" w:rsidRPr="00E86C32" w:rsidRDefault="00354908" w:rsidP="00FE21CD">
            <w:pPr>
              <w:textAlignment w:val="baseline"/>
              <w:rPr>
                <w:rFonts w:eastAsia="Times New Roman" w:cs="Arial"/>
                <w:sz w:val="20"/>
                <w:szCs w:val="20"/>
                <w:lang w:eastAsia="en-GB"/>
              </w:rPr>
            </w:pPr>
            <w:r w:rsidRPr="00E86C32">
              <w:rPr>
                <w:rFonts w:eastAsia="Times New Roman" w:cs="Arial"/>
                <w:sz w:val="20"/>
                <w:szCs w:val="20"/>
                <w:lang w:eastAsia="en-GB"/>
              </w:rPr>
              <w:t>28-30 The Parade</w:t>
            </w:r>
          </w:p>
          <w:p w14:paraId="1483BCEE" w14:textId="77777777" w:rsidR="00354908" w:rsidRPr="00E86C32" w:rsidRDefault="00354908" w:rsidP="00FE21CD">
            <w:pPr>
              <w:textAlignment w:val="baseline"/>
              <w:rPr>
                <w:rFonts w:eastAsia="Times New Roman" w:cs="Arial"/>
                <w:sz w:val="20"/>
                <w:szCs w:val="20"/>
                <w:lang w:eastAsia="en-GB"/>
              </w:rPr>
            </w:pPr>
            <w:r w:rsidRPr="00E86C32">
              <w:rPr>
                <w:rFonts w:eastAsia="Times New Roman" w:cs="Arial"/>
                <w:sz w:val="20"/>
                <w:szCs w:val="20"/>
                <w:lang w:eastAsia="en-GB"/>
              </w:rPr>
              <w:t>St Helier</w:t>
            </w:r>
          </w:p>
          <w:p w14:paraId="1CF3AF69" w14:textId="77777777" w:rsidR="00354908" w:rsidRPr="00E86C32" w:rsidRDefault="00354908" w:rsidP="00FE21CD">
            <w:pPr>
              <w:textAlignment w:val="baseline"/>
              <w:rPr>
                <w:rFonts w:eastAsia="Times New Roman" w:cs="Arial"/>
                <w:sz w:val="20"/>
                <w:szCs w:val="20"/>
                <w:lang w:eastAsia="en-GB"/>
              </w:rPr>
            </w:pPr>
            <w:r w:rsidRPr="00E86C32">
              <w:rPr>
                <w:rFonts w:eastAsia="Times New Roman" w:cs="Arial"/>
                <w:sz w:val="20"/>
                <w:szCs w:val="20"/>
                <w:lang w:eastAsia="en-GB"/>
              </w:rPr>
              <w:t>Jersey</w:t>
            </w:r>
          </w:p>
          <w:p w14:paraId="4B9D046B" w14:textId="77777777" w:rsidR="00354908" w:rsidRPr="00E86C32" w:rsidRDefault="00354908" w:rsidP="00FE21CD">
            <w:pPr>
              <w:textAlignment w:val="baseline"/>
              <w:rPr>
                <w:rFonts w:eastAsia="Times New Roman" w:cs="Arial"/>
                <w:sz w:val="20"/>
                <w:szCs w:val="20"/>
                <w:lang w:eastAsia="en-GB"/>
              </w:rPr>
            </w:pPr>
            <w:r w:rsidRPr="00E86C32">
              <w:rPr>
                <w:rFonts w:eastAsia="Times New Roman" w:cs="Arial"/>
                <w:sz w:val="20"/>
                <w:szCs w:val="20"/>
                <w:lang w:eastAsia="en-GB"/>
              </w:rPr>
              <w:t>JE2 3QQ</w:t>
            </w:r>
          </w:p>
          <w:p w14:paraId="61BF5C54" w14:textId="77777777" w:rsidR="00354908" w:rsidRPr="002D38E8" w:rsidRDefault="00354908" w:rsidP="00FE21CD">
            <w:pPr>
              <w:textAlignment w:val="baseline"/>
              <w:rPr>
                <w:sz w:val="20"/>
                <w:szCs w:val="20"/>
              </w:rPr>
            </w:pPr>
          </w:p>
        </w:tc>
        <w:tc>
          <w:tcPr>
            <w:tcW w:w="5515" w:type="dxa"/>
            <w:gridSpan w:val="2"/>
          </w:tcPr>
          <w:p w14:paraId="0545EC18" w14:textId="77777777" w:rsidR="00354908" w:rsidRPr="002D38E8" w:rsidRDefault="00354908" w:rsidP="00FE21CD">
            <w:pPr>
              <w:rPr>
                <w:sz w:val="20"/>
                <w:szCs w:val="20"/>
              </w:rPr>
            </w:pPr>
          </w:p>
          <w:p w14:paraId="667F0592" w14:textId="77777777" w:rsidR="00354908" w:rsidRPr="002D38E8" w:rsidRDefault="00354908" w:rsidP="00FE21CD">
            <w:pPr>
              <w:textAlignment w:val="baseline"/>
              <w:rPr>
                <w:rFonts w:eastAsia="Times New Roman" w:cs="Arial"/>
                <w:b/>
                <w:sz w:val="20"/>
                <w:szCs w:val="20"/>
                <w:lang w:eastAsia="en-GB"/>
              </w:rPr>
            </w:pPr>
            <w:r w:rsidRPr="002D38E8">
              <w:rPr>
                <w:rFonts w:eastAsia="Times New Roman" w:cs="Arial"/>
                <w:b/>
                <w:sz w:val="20"/>
                <w:szCs w:val="20"/>
                <w:lang w:eastAsia="en-GB"/>
              </w:rPr>
              <w:t>You can also complain to the Information Commissioner about the way your information is being used</w:t>
            </w:r>
          </w:p>
          <w:p w14:paraId="32059C5D" w14:textId="77777777" w:rsidR="00354908" w:rsidRPr="002D38E8" w:rsidRDefault="00354908" w:rsidP="00FE21CD">
            <w:pPr>
              <w:rPr>
                <w:sz w:val="20"/>
                <w:szCs w:val="20"/>
              </w:rPr>
            </w:pPr>
          </w:p>
          <w:p w14:paraId="1C4C6BF6" w14:textId="77777777" w:rsidR="00354908" w:rsidRDefault="00354908" w:rsidP="00FE21CD">
            <w:pPr>
              <w:pStyle w:val="NormalWeb"/>
              <w:shd w:val="clear" w:color="auto" w:fill="FFFFFF"/>
              <w:spacing w:before="0" w:after="0"/>
              <w:rPr>
                <w:rFonts w:asciiTheme="minorHAnsi" w:hAnsiTheme="minorHAnsi" w:cs="Arial"/>
                <w:color w:val="000000"/>
                <w:sz w:val="20"/>
                <w:szCs w:val="20"/>
                <w:lang w:val="en-US"/>
              </w:rPr>
            </w:pPr>
            <w:r w:rsidRPr="002D38E8">
              <w:rPr>
                <w:rFonts w:asciiTheme="minorHAnsi" w:hAnsiTheme="minorHAnsi" w:cs="Arial"/>
                <w:color w:val="000000"/>
                <w:sz w:val="20"/>
                <w:szCs w:val="20"/>
                <w:lang w:val="en-US"/>
              </w:rPr>
              <w:t>The Office of the Information Commissioner can be contacted in the following ways:</w:t>
            </w:r>
          </w:p>
          <w:p w14:paraId="3AD67D7B" w14:textId="77777777" w:rsidR="00354908" w:rsidRPr="002D38E8" w:rsidRDefault="00354908" w:rsidP="00FE21CD">
            <w:pPr>
              <w:pStyle w:val="NormalWeb"/>
              <w:shd w:val="clear" w:color="auto" w:fill="FFFFFF"/>
              <w:spacing w:before="0" w:after="0"/>
              <w:rPr>
                <w:rFonts w:asciiTheme="minorHAnsi" w:hAnsiTheme="minorHAnsi" w:cs="Arial"/>
                <w:color w:val="000000"/>
                <w:sz w:val="20"/>
                <w:szCs w:val="20"/>
                <w:lang w:val="en-US"/>
              </w:rPr>
            </w:pPr>
          </w:p>
          <w:p w14:paraId="5198AB9A" w14:textId="77777777" w:rsidR="00354908" w:rsidRDefault="00354908" w:rsidP="00FE21CD">
            <w:pPr>
              <w:pStyle w:val="NormalWeb"/>
              <w:shd w:val="clear" w:color="auto" w:fill="FFFFFF"/>
              <w:spacing w:before="0" w:after="0"/>
              <w:rPr>
                <w:rFonts w:asciiTheme="minorHAnsi" w:hAnsiTheme="minorHAnsi" w:cs="Arial"/>
                <w:color w:val="000000"/>
                <w:sz w:val="20"/>
                <w:szCs w:val="20"/>
                <w:lang w:val="en-US"/>
              </w:rPr>
            </w:pPr>
            <w:r w:rsidRPr="002D38E8">
              <w:rPr>
                <w:rFonts w:asciiTheme="minorHAnsi" w:hAnsiTheme="minorHAnsi" w:cs="Arial"/>
                <w:color w:val="000000"/>
                <w:sz w:val="20"/>
                <w:szCs w:val="20"/>
                <w:lang w:val="en-US"/>
              </w:rPr>
              <w:t>Telephone: +44 (0)1534 716530</w:t>
            </w:r>
          </w:p>
          <w:p w14:paraId="68FC1D91" w14:textId="77777777" w:rsidR="00354908" w:rsidRPr="002D38E8" w:rsidRDefault="00354908" w:rsidP="00FE21CD">
            <w:pPr>
              <w:pStyle w:val="NormalWeb"/>
              <w:shd w:val="clear" w:color="auto" w:fill="FFFFFF"/>
              <w:spacing w:before="0" w:after="0"/>
              <w:rPr>
                <w:rFonts w:asciiTheme="minorHAnsi" w:hAnsiTheme="minorHAnsi" w:cs="Arial"/>
                <w:color w:val="000000"/>
                <w:sz w:val="20"/>
                <w:szCs w:val="20"/>
                <w:lang w:val="en-US"/>
              </w:rPr>
            </w:pPr>
          </w:p>
          <w:p w14:paraId="2B072FB9" w14:textId="77777777" w:rsidR="00354908" w:rsidRDefault="00354908" w:rsidP="00FE21CD">
            <w:pPr>
              <w:pStyle w:val="NormalWeb"/>
              <w:shd w:val="clear" w:color="auto" w:fill="FFFFFF"/>
              <w:spacing w:before="0" w:after="0"/>
              <w:rPr>
                <w:rFonts w:asciiTheme="minorHAnsi" w:hAnsiTheme="minorHAnsi" w:cs="Arial"/>
                <w:color w:val="000000"/>
                <w:sz w:val="20"/>
                <w:szCs w:val="20"/>
                <w:lang w:val="en-US"/>
              </w:rPr>
            </w:pPr>
            <w:r w:rsidRPr="002D38E8">
              <w:rPr>
                <w:rFonts w:asciiTheme="minorHAnsi" w:hAnsiTheme="minorHAnsi" w:cs="Arial"/>
                <w:color w:val="000000"/>
                <w:sz w:val="20"/>
                <w:szCs w:val="20"/>
                <w:lang w:val="en-US"/>
              </w:rPr>
              <w:t xml:space="preserve">Email: </w:t>
            </w:r>
            <w:hyperlink r:id="rId18" w:history="1">
              <w:r w:rsidRPr="00A06FA9">
                <w:rPr>
                  <w:rStyle w:val="Hyperlink"/>
                  <w:rFonts w:asciiTheme="minorHAnsi" w:hAnsiTheme="minorHAnsi" w:cs="Arial"/>
                  <w:sz w:val="20"/>
                  <w:szCs w:val="20"/>
                  <w:lang w:val="en-US"/>
                </w:rPr>
                <w:t>enquiries@jerseyoic.org</w:t>
              </w:r>
            </w:hyperlink>
          </w:p>
          <w:p w14:paraId="4DBEA333" w14:textId="77777777" w:rsidR="00354908" w:rsidRPr="002D38E8" w:rsidRDefault="00354908" w:rsidP="00FE21CD">
            <w:pPr>
              <w:pStyle w:val="NormalWeb"/>
              <w:shd w:val="clear" w:color="auto" w:fill="FFFFFF"/>
              <w:spacing w:before="0" w:after="0"/>
              <w:rPr>
                <w:rFonts w:asciiTheme="minorHAnsi" w:hAnsiTheme="minorHAnsi" w:cs="Arial"/>
                <w:color w:val="000000"/>
                <w:sz w:val="20"/>
                <w:szCs w:val="20"/>
                <w:lang w:val="en-US"/>
              </w:rPr>
            </w:pPr>
          </w:p>
          <w:p w14:paraId="2587B0F3" w14:textId="77777777" w:rsidR="00354908" w:rsidRDefault="00354908" w:rsidP="00FE21CD">
            <w:pPr>
              <w:pStyle w:val="NormalWeb"/>
              <w:shd w:val="clear" w:color="auto" w:fill="FFFFFF"/>
              <w:spacing w:before="0" w:after="0"/>
              <w:rPr>
                <w:rFonts w:asciiTheme="minorHAnsi" w:hAnsiTheme="minorHAnsi" w:cs="Arial"/>
                <w:color w:val="000000"/>
                <w:sz w:val="20"/>
                <w:szCs w:val="20"/>
                <w:lang w:val="en-US"/>
              </w:rPr>
            </w:pPr>
            <w:r>
              <w:rPr>
                <w:rFonts w:asciiTheme="minorHAnsi" w:hAnsiTheme="minorHAnsi" w:cs="Arial"/>
                <w:color w:val="000000"/>
                <w:sz w:val="20"/>
                <w:szCs w:val="20"/>
                <w:lang w:val="en-US"/>
              </w:rPr>
              <w:t>Jersey O</w:t>
            </w:r>
            <w:r w:rsidRPr="002D38E8">
              <w:rPr>
                <w:rFonts w:asciiTheme="minorHAnsi" w:hAnsiTheme="minorHAnsi" w:cs="Arial"/>
                <w:color w:val="000000"/>
                <w:sz w:val="20"/>
                <w:szCs w:val="20"/>
                <w:lang w:val="en-US"/>
              </w:rPr>
              <w:t>ffice of the Information Commissioner</w:t>
            </w:r>
            <w:r w:rsidRPr="002D38E8">
              <w:rPr>
                <w:rFonts w:asciiTheme="minorHAnsi" w:hAnsiTheme="minorHAnsi" w:cs="Arial"/>
                <w:color w:val="000000"/>
                <w:sz w:val="20"/>
                <w:szCs w:val="20"/>
                <w:lang w:val="en-US"/>
              </w:rPr>
              <w:br/>
            </w:r>
            <w:r>
              <w:rPr>
                <w:rFonts w:asciiTheme="minorHAnsi" w:hAnsiTheme="minorHAnsi" w:cs="Arial"/>
                <w:color w:val="000000"/>
                <w:sz w:val="20"/>
                <w:szCs w:val="20"/>
                <w:lang w:val="en-US"/>
              </w:rPr>
              <w:t>2</w:t>
            </w:r>
            <w:r w:rsidRPr="0012737E">
              <w:rPr>
                <w:rFonts w:asciiTheme="minorHAnsi" w:hAnsiTheme="minorHAnsi" w:cs="Arial"/>
                <w:color w:val="000000"/>
                <w:sz w:val="20"/>
                <w:szCs w:val="20"/>
                <w:vertAlign w:val="superscript"/>
                <w:lang w:val="en-US"/>
              </w:rPr>
              <w:t>nd</w:t>
            </w:r>
            <w:r>
              <w:rPr>
                <w:rFonts w:asciiTheme="minorHAnsi" w:hAnsiTheme="minorHAnsi" w:cs="Arial"/>
                <w:color w:val="000000"/>
                <w:sz w:val="20"/>
                <w:szCs w:val="20"/>
                <w:lang w:val="en-US"/>
              </w:rPr>
              <w:t xml:space="preserve"> Floor</w:t>
            </w:r>
          </w:p>
          <w:p w14:paraId="619C1073" w14:textId="77777777" w:rsidR="00354908" w:rsidRDefault="00354908" w:rsidP="00FE21CD">
            <w:pPr>
              <w:pStyle w:val="NormalWeb"/>
              <w:shd w:val="clear" w:color="auto" w:fill="FFFFFF"/>
              <w:spacing w:before="0" w:after="0"/>
              <w:rPr>
                <w:rFonts w:asciiTheme="minorHAnsi" w:hAnsiTheme="minorHAnsi" w:cs="Arial"/>
                <w:color w:val="000000"/>
                <w:sz w:val="20"/>
                <w:szCs w:val="20"/>
                <w:lang w:val="en-US"/>
              </w:rPr>
            </w:pPr>
            <w:r>
              <w:rPr>
                <w:rFonts w:asciiTheme="minorHAnsi" w:hAnsiTheme="minorHAnsi" w:cs="Arial"/>
                <w:color w:val="000000"/>
                <w:sz w:val="20"/>
                <w:szCs w:val="20"/>
                <w:lang w:val="en-US"/>
              </w:rPr>
              <w:t>5 Castle Street</w:t>
            </w:r>
          </w:p>
          <w:p w14:paraId="3B2FF221" w14:textId="77777777" w:rsidR="00354908" w:rsidRDefault="00354908" w:rsidP="00FE21CD">
            <w:pPr>
              <w:pStyle w:val="NormalWeb"/>
              <w:shd w:val="clear" w:color="auto" w:fill="FFFFFF"/>
              <w:spacing w:before="0" w:after="0"/>
              <w:rPr>
                <w:rFonts w:asciiTheme="minorHAnsi" w:hAnsiTheme="minorHAnsi" w:cs="Arial"/>
                <w:color w:val="000000"/>
                <w:sz w:val="20"/>
                <w:szCs w:val="20"/>
                <w:lang w:val="en-US"/>
              </w:rPr>
            </w:pPr>
            <w:r>
              <w:rPr>
                <w:rFonts w:asciiTheme="minorHAnsi" w:hAnsiTheme="minorHAnsi" w:cs="Arial"/>
                <w:color w:val="000000"/>
                <w:sz w:val="20"/>
                <w:szCs w:val="20"/>
                <w:lang w:val="en-US"/>
              </w:rPr>
              <w:t>St Helier</w:t>
            </w:r>
          </w:p>
          <w:p w14:paraId="3968BA79" w14:textId="77777777" w:rsidR="00354908" w:rsidRDefault="00354908" w:rsidP="00FE21CD">
            <w:pPr>
              <w:pStyle w:val="NormalWeb"/>
              <w:shd w:val="clear" w:color="auto" w:fill="FFFFFF"/>
              <w:spacing w:before="0" w:after="0"/>
              <w:rPr>
                <w:rFonts w:asciiTheme="minorHAnsi" w:hAnsiTheme="minorHAnsi" w:cs="Arial"/>
                <w:color w:val="000000"/>
                <w:sz w:val="20"/>
                <w:szCs w:val="20"/>
                <w:lang w:val="en-US"/>
              </w:rPr>
            </w:pPr>
            <w:r>
              <w:rPr>
                <w:rFonts w:asciiTheme="minorHAnsi" w:hAnsiTheme="minorHAnsi" w:cs="Arial"/>
                <w:color w:val="000000"/>
                <w:sz w:val="20"/>
                <w:szCs w:val="20"/>
                <w:lang w:val="en-US"/>
              </w:rPr>
              <w:t>Jersey</w:t>
            </w:r>
          </w:p>
          <w:p w14:paraId="01C68FAC" w14:textId="77777777" w:rsidR="00354908" w:rsidRPr="002D38E8" w:rsidRDefault="00354908" w:rsidP="00FE21CD">
            <w:pPr>
              <w:pStyle w:val="NormalWeb"/>
              <w:shd w:val="clear" w:color="auto" w:fill="FFFFFF"/>
              <w:spacing w:before="0" w:after="0"/>
              <w:rPr>
                <w:rFonts w:asciiTheme="minorHAnsi" w:hAnsiTheme="minorHAnsi" w:cs="Arial"/>
                <w:color w:val="000000"/>
                <w:sz w:val="20"/>
                <w:szCs w:val="20"/>
                <w:lang w:val="en-US"/>
              </w:rPr>
            </w:pPr>
            <w:r>
              <w:rPr>
                <w:rFonts w:asciiTheme="minorHAnsi" w:hAnsiTheme="minorHAnsi" w:cs="Arial"/>
                <w:color w:val="000000"/>
                <w:sz w:val="20"/>
                <w:szCs w:val="20"/>
                <w:lang w:val="en-US"/>
              </w:rPr>
              <w:t>JE2 3BT</w:t>
            </w:r>
          </w:p>
          <w:p w14:paraId="3982798C" w14:textId="77777777" w:rsidR="00354908" w:rsidRPr="002D38E8" w:rsidRDefault="00354908" w:rsidP="00FE21CD">
            <w:pPr>
              <w:rPr>
                <w:sz w:val="20"/>
                <w:szCs w:val="20"/>
              </w:rPr>
            </w:pPr>
          </w:p>
        </w:tc>
      </w:tr>
    </w:tbl>
    <w:p w14:paraId="3F6D4CA8" w14:textId="77777777" w:rsidR="00354908" w:rsidRPr="002D38E8" w:rsidRDefault="00354908" w:rsidP="00354908">
      <w:pPr>
        <w:rPr>
          <w:sz w:val="20"/>
          <w:szCs w:val="20"/>
        </w:rPr>
      </w:pPr>
    </w:p>
    <w:p w14:paraId="5F22A6C4" w14:textId="77777777" w:rsidR="00354908" w:rsidRDefault="00354908" w:rsidP="00354908"/>
    <w:p w14:paraId="669B4A35" w14:textId="77777777" w:rsidR="008D7D79" w:rsidRPr="00317ECB" w:rsidRDefault="008D7D79" w:rsidP="00E06559">
      <w:pPr>
        <w:jc w:val="both"/>
      </w:pPr>
    </w:p>
    <w:sectPr w:rsidR="008D7D79" w:rsidRPr="00317EC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6B298" w14:textId="77777777" w:rsidR="00F30C40" w:rsidRDefault="00F30C40" w:rsidP="000A0CBC">
      <w:r>
        <w:separator/>
      </w:r>
    </w:p>
  </w:endnote>
  <w:endnote w:type="continuationSeparator" w:id="0">
    <w:p w14:paraId="2A49AC42" w14:textId="77777777" w:rsidR="00F30C40" w:rsidRDefault="00F30C40" w:rsidP="000A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795583"/>
      <w:docPartObj>
        <w:docPartGallery w:val="Page Numbers (Bottom of Page)"/>
        <w:docPartUnique/>
      </w:docPartObj>
    </w:sdtPr>
    <w:sdtEndPr>
      <w:rPr>
        <w:noProof/>
      </w:rPr>
    </w:sdtEndPr>
    <w:sdtContent>
      <w:p w14:paraId="0AA1C944" w14:textId="77777777" w:rsidR="00F624D1" w:rsidRDefault="00F624D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BB2E1C2" w14:textId="77777777" w:rsidR="00F624D1" w:rsidRDefault="00F62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053EE" w14:textId="77777777" w:rsidR="00F30C40" w:rsidRDefault="00F30C40" w:rsidP="000A0CBC">
      <w:r>
        <w:separator/>
      </w:r>
    </w:p>
  </w:footnote>
  <w:footnote w:type="continuationSeparator" w:id="0">
    <w:p w14:paraId="4C403834" w14:textId="77777777" w:rsidR="00F30C40" w:rsidRDefault="00F30C40" w:rsidP="000A0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240"/>
    <w:multiLevelType w:val="hybridMultilevel"/>
    <w:tmpl w:val="1716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7517F"/>
    <w:multiLevelType w:val="hybridMultilevel"/>
    <w:tmpl w:val="CA9E89BC"/>
    <w:lvl w:ilvl="0" w:tplc="594C0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C1EE2"/>
    <w:multiLevelType w:val="hybridMultilevel"/>
    <w:tmpl w:val="D030369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3C23F7"/>
    <w:multiLevelType w:val="hybridMultilevel"/>
    <w:tmpl w:val="29A04860"/>
    <w:lvl w:ilvl="0" w:tplc="594C0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D56BC"/>
    <w:multiLevelType w:val="hybridMultilevel"/>
    <w:tmpl w:val="4886C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3257C"/>
    <w:multiLevelType w:val="hybridMultilevel"/>
    <w:tmpl w:val="63EA6B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BD0684"/>
    <w:multiLevelType w:val="hybridMultilevel"/>
    <w:tmpl w:val="C2247914"/>
    <w:lvl w:ilvl="0" w:tplc="594C0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F3A46"/>
    <w:multiLevelType w:val="hybridMultilevel"/>
    <w:tmpl w:val="C010B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3B4939"/>
    <w:multiLevelType w:val="hybridMultilevel"/>
    <w:tmpl w:val="08A8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3748C"/>
    <w:multiLevelType w:val="hybridMultilevel"/>
    <w:tmpl w:val="DB3C3C2E"/>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10" w15:restartNumberingAfterBreak="0">
    <w:nsid w:val="3A503E7B"/>
    <w:multiLevelType w:val="hybridMultilevel"/>
    <w:tmpl w:val="F188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C6D9E"/>
    <w:multiLevelType w:val="hybridMultilevel"/>
    <w:tmpl w:val="43A43D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947CE6"/>
    <w:multiLevelType w:val="hybridMultilevel"/>
    <w:tmpl w:val="99E08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D0C2D"/>
    <w:multiLevelType w:val="hybridMultilevel"/>
    <w:tmpl w:val="E9086FFC"/>
    <w:lvl w:ilvl="0" w:tplc="537400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1A625E"/>
    <w:multiLevelType w:val="hybridMultilevel"/>
    <w:tmpl w:val="11C2B0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5ECF68C8"/>
    <w:multiLevelType w:val="hybridMultilevel"/>
    <w:tmpl w:val="350C7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9819D9"/>
    <w:multiLevelType w:val="hybridMultilevel"/>
    <w:tmpl w:val="86A4A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F4943"/>
    <w:multiLevelType w:val="hybridMultilevel"/>
    <w:tmpl w:val="CC4AC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F4A9D"/>
    <w:multiLevelType w:val="hybridMultilevel"/>
    <w:tmpl w:val="6FA6C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AF1B57"/>
    <w:multiLevelType w:val="hybridMultilevel"/>
    <w:tmpl w:val="1704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B45BC2"/>
    <w:multiLevelType w:val="hybridMultilevel"/>
    <w:tmpl w:val="2CDEB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73B670C"/>
    <w:multiLevelType w:val="hybridMultilevel"/>
    <w:tmpl w:val="C2247914"/>
    <w:lvl w:ilvl="0" w:tplc="594C0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DF2A51"/>
    <w:multiLevelType w:val="hybridMultilevel"/>
    <w:tmpl w:val="3F8414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4C53A4"/>
    <w:multiLevelType w:val="hybridMultilevel"/>
    <w:tmpl w:val="65F83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585AE490">
      <w:start w:val="10"/>
      <w:numFmt w:val="bullet"/>
      <w:lvlText w:val="-"/>
      <w:lvlJc w:val="left"/>
      <w:pPr>
        <w:ind w:left="4680" w:hanging="360"/>
      </w:pPr>
      <w:rPr>
        <w:rFonts w:ascii="Calibri" w:eastAsiaTheme="minorHAnsi" w:hAnsi="Calibri" w:cs="Calibri" w:hint="default"/>
      </w:r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F647258"/>
    <w:multiLevelType w:val="hybridMultilevel"/>
    <w:tmpl w:val="68EC8DDE"/>
    <w:lvl w:ilvl="0" w:tplc="594C0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2"/>
  </w:num>
  <w:num w:numId="3">
    <w:abstractNumId w:val="20"/>
  </w:num>
  <w:num w:numId="4">
    <w:abstractNumId w:val="12"/>
  </w:num>
  <w:num w:numId="5">
    <w:abstractNumId w:val="4"/>
  </w:num>
  <w:num w:numId="6">
    <w:abstractNumId w:val="7"/>
  </w:num>
  <w:num w:numId="7">
    <w:abstractNumId w:val="15"/>
  </w:num>
  <w:num w:numId="8">
    <w:abstractNumId w:val="0"/>
  </w:num>
  <w:num w:numId="9">
    <w:abstractNumId w:val="18"/>
  </w:num>
  <w:num w:numId="10">
    <w:abstractNumId w:val="11"/>
  </w:num>
  <w:num w:numId="11">
    <w:abstractNumId w:val="17"/>
  </w:num>
  <w:num w:numId="12">
    <w:abstractNumId w:val="19"/>
  </w:num>
  <w:num w:numId="13">
    <w:abstractNumId w:val="2"/>
  </w:num>
  <w:num w:numId="14">
    <w:abstractNumId w:val="13"/>
  </w:num>
  <w:num w:numId="15">
    <w:abstractNumId w:val="14"/>
  </w:num>
  <w:num w:numId="16">
    <w:abstractNumId w:val="16"/>
  </w:num>
  <w:num w:numId="17">
    <w:abstractNumId w:val="23"/>
  </w:num>
  <w:num w:numId="18">
    <w:abstractNumId w:val="5"/>
  </w:num>
  <w:num w:numId="19">
    <w:abstractNumId w:val="10"/>
  </w:num>
  <w:num w:numId="20">
    <w:abstractNumId w:val="21"/>
  </w:num>
  <w:num w:numId="21">
    <w:abstractNumId w:val="3"/>
  </w:num>
  <w:num w:numId="22">
    <w:abstractNumId w:val="6"/>
  </w:num>
  <w:num w:numId="23">
    <w:abstractNumId w:val="1"/>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4A4762"/>
    <w:rsid w:val="00000124"/>
    <w:rsid w:val="000018B0"/>
    <w:rsid w:val="0000577C"/>
    <w:rsid w:val="000070B0"/>
    <w:rsid w:val="00007730"/>
    <w:rsid w:val="00010ECE"/>
    <w:rsid w:val="000119FB"/>
    <w:rsid w:val="00015A13"/>
    <w:rsid w:val="00015A7E"/>
    <w:rsid w:val="00015ED9"/>
    <w:rsid w:val="00015F44"/>
    <w:rsid w:val="000162CE"/>
    <w:rsid w:val="00022A78"/>
    <w:rsid w:val="00023D07"/>
    <w:rsid w:val="000255E3"/>
    <w:rsid w:val="00030779"/>
    <w:rsid w:val="00030F8E"/>
    <w:rsid w:val="000332A0"/>
    <w:rsid w:val="00047B6A"/>
    <w:rsid w:val="000525E6"/>
    <w:rsid w:val="0005415A"/>
    <w:rsid w:val="00061738"/>
    <w:rsid w:val="00063E8F"/>
    <w:rsid w:val="00063FE7"/>
    <w:rsid w:val="0006478F"/>
    <w:rsid w:val="0007158D"/>
    <w:rsid w:val="00086360"/>
    <w:rsid w:val="00090441"/>
    <w:rsid w:val="000A0CBC"/>
    <w:rsid w:val="000A0DFA"/>
    <w:rsid w:val="000A4530"/>
    <w:rsid w:val="000A562F"/>
    <w:rsid w:val="000A6E52"/>
    <w:rsid w:val="000A7D66"/>
    <w:rsid w:val="000B4D7D"/>
    <w:rsid w:val="000C17D2"/>
    <w:rsid w:val="000C6382"/>
    <w:rsid w:val="000C6E38"/>
    <w:rsid w:val="000D0560"/>
    <w:rsid w:val="000D0DCF"/>
    <w:rsid w:val="000D1095"/>
    <w:rsid w:val="000E3864"/>
    <w:rsid w:val="000E78F3"/>
    <w:rsid w:val="000F227D"/>
    <w:rsid w:val="000F2BCB"/>
    <w:rsid w:val="000F4AAD"/>
    <w:rsid w:val="00102834"/>
    <w:rsid w:val="001062C2"/>
    <w:rsid w:val="00106417"/>
    <w:rsid w:val="00111D96"/>
    <w:rsid w:val="0011674C"/>
    <w:rsid w:val="00117224"/>
    <w:rsid w:val="0012332E"/>
    <w:rsid w:val="0012691F"/>
    <w:rsid w:val="00131388"/>
    <w:rsid w:val="00143180"/>
    <w:rsid w:val="00143BA3"/>
    <w:rsid w:val="001453BD"/>
    <w:rsid w:val="001460F1"/>
    <w:rsid w:val="00146CC8"/>
    <w:rsid w:val="001514CA"/>
    <w:rsid w:val="00154022"/>
    <w:rsid w:val="00154D4A"/>
    <w:rsid w:val="0015685F"/>
    <w:rsid w:val="0016040A"/>
    <w:rsid w:val="00160B6F"/>
    <w:rsid w:val="00162D65"/>
    <w:rsid w:val="0016726A"/>
    <w:rsid w:val="00184612"/>
    <w:rsid w:val="00195398"/>
    <w:rsid w:val="0019554D"/>
    <w:rsid w:val="00196C40"/>
    <w:rsid w:val="00197E31"/>
    <w:rsid w:val="001A49DB"/>
    <w:rsid w:val="001B10D0"/>
    <w:rsid w:val="001B3200"/>
    <w:rsid w:val="001B4A9E"/>
    <w:rsid w:val="001B64A5"/>
    <w:rsid w:val="001B6B6B"/>
    <w:rsid w:val="001B72C8"/>
    <w:rsid w:val="001C2EB0"/>
    <w:rsid w:val="001C34AF"/>
    <w:rsid w:val="001C3F18"/>
    <w:rsid w:val="001D15CB"/>
    <w:rsid w:val="001E21A9"/>
    <w:rsid w:val="001E4A33"/>
    <w:rsid w:val="001F28B0"/>
    <w:rsid w:val="001F58F0"/>
    <w:rsid w:val="0020250C"/>
    <w:rsid w:val="002036BC"/>
    <w:rsid w:val="00204037"/>
    <w:rsid w:val="002058BE"/>
    <w:rsid w:val="0020648B"/>
    <w:rsid w:val="00211E50"/>
    <w:rsid w:val="00213482"/>
    <w:rsid w:val="002144F5"/>
    <w:rsid w:val="002160D0"/>
    <w:rsid w:val="0021789D"/>
    <w:rsid w:val="00217B0F"/>
    <w:rsid w:val="002255AF"/>
    <w:rsid w:val="00232492"/>
    <w:rsid w:val="00233783"/>
    <w:rsid w:val="00234B52"/>
    <w:rsid w:val="00234C0D"/>
    <w:rsid w:val="00236B13"/>
    <w:rsid w:val="002422C9"/>
    <w:rsid w:val="00252F5A"/>
    <w:rsid w:val="00254448"/>
    <w:rsid w:val="00255EE3"/>
    <w:rsid w:val="002578DF"/>
    <w:rsid w:val="0026282E"/>
    <w:rsid w:val="00262E4D"/>
    <w:rsid w:val="002639B7"/>
    <w:rsid w:val="0026639C"/>
    <w:rsid w:val="002704E0"/>
    <w:rsid w:val="00285D8E"/>
    <w:rsid w:val="002868CB"/>
    <w:rsid w:val="00286F43"/>
    <w:rsid w:val="00292731"/>
    <w:rsid w:val="00292C9E"/>
    <w:rsid w:val="00295672"/>
    <w:rsid w:val="00295A24"/>
    <w:rsid w:val="00296A4B"/>
    <w:rsid w:val="002A0D35"/>
    <w:rsid w:val="002A10C8"/>
    <w:rsid w:val="002A32D7"/>
    <w:rsid w:val="002A3A0F"/>
    <w:rsid w:val="002A511C"/>
    <w:rsid w:val="002A6708"/>
    <w:rsid w:val="002A7E45"/>
    <w:rsid w:val="002B6751"/>
    <w:rsid w:val="002B6A0B"/>
    <w:rsid w:val="002B6A74"/>
    <w:rsid w:val="002C25F6"/>
    <w:rsid w:val="002D0992"/>
    <w:rsid w:val="002D186C"/>
    <w:rsid w:val="002D1C15"/>
    <w:rsid w:val="002D7F0D"/>
    <w:rsid w:val="002E590F"/>
    <w:rsid w:val="002F104E"/>
    <w:rsid w:val="002F1507"/>
    <w:rsid w:val="002F7FDE"/>
    <w:rsid w:val="0030055F"/>
    <w:rsid w:val="0030066C"/>
    <w:rsid w:val="003010BB"/>
    <w:rsid w:val="0030111B"/>
    <w:rsid w:val="0030264B"/>
    <w:rsid w:val="00302F32"/>
    <w:rsid w:val="0030320F"/>
    <w:rsid w:val="0030475C"/>
    <w:rsid w:val="00304FEC"/>
    <w:rsid w:val="003069F8"/>
    <w:rsid w:val="00307981"/>
    <w:rsid w:val="00310D7C"/>
    <w:rsid w:val="003151C9"/>
    <w:rsid w:val="003174AA"/>
    <w:rsid w:val="00317ECB"/>
    <w:rsid w:val="00322747"/>
    <w:rsid w:val="003331CE"/>
    <w:rsid w:val="00336150"/>
    <w:rsid w:val="00342EF0"/>
    <w:rsid w:val="003433ED"/>
    <w:rsid w:val="003448A6"/>
    <w:rsid w:val="00344C5A"/>
    <w:rsid w:val="00345ADE"/>
    <w:rsid w:val="00350C06"/>
    <w:rsid w:val="00351F58"/>
    <w:rsid w:val="00353CB7"/>
    <w:rsid w:val="00354908"/>
    <w:rsid w:val="003651B4"/>
    <w:rsid w:val="00371254"/>
    <w:rsid w:val="00373C07"/>
    <w:rsid w:val="00374D2E"/>
    <w:rsid w:val="0037594A"/>
    <w:rsid w:val="00376E71"/>
    <w:rsid w:val="003812D2"/>
    <w:rsid w:val="00381D3C"/>
    <w:rsid w:val="00382FB3"/>
    <w:rsid w:val="00384D1A"/>
    <w:rsid w:val="00390C55"/>
    <w:rsid w:val="00391389"/>
    <w:rsid w:val="00394533"/>
    <w:rsid w:val="003A4518"/>
    <w:rsid w:val="003A5BAD"/>
    <w:rsid w:val="003A5CDA"/>
    <w:rsid w:val="003B3E85"/>
    <w:rsid w:val="003B4B01"/>
    <w:rsid w:val="003B5AE9"/>
    <w:rsid w:val="003C4735"/>
    <w:rsid w:val="003C4D60"/>
    <w:rsid w:val="003D0135"/>
    <w:rsid w:val="003D108B"/>
    <w:rsid w:val="003D1B4D"/>
    <w:rsid w:val="003D368B"/>
    <w:rsid w:val="003D3D9B"/>
    <w:rsid w:val="003D52AA"/>
    <w:rsid w:val="003D6F77"/>
    <w:rsid w:val="003D7A1D"/>
    <w:rsid w:val="003E0B4C"/>
    <w:rsid w:val="003E0D2B"/>
    <w:rsid w:val="003E2059"/>
    <w:rsid w:val="003E3072"/>
    <w:rsid w:val="003E6B26"/>
    <w:rsid w:val="003F0261"/>
    <w:rsid w:val="003F14B8"/>
    <w:rsid w:val="003F3F26"/>
    <w:rsid w:val="003F6D07"/>
    <w:rsid w:val="003F703D"/>
    <w:rsid w:val="003F71DF"/>
    <w:rsid w:val="003F7A8F"/>
    <w:rsid w:val="003F7C72"/>
    <w:rsid w:val="003F7DF3"/>
    <w:rsid w:val="0040046B"/>
    <w:rsid w:val="004032F7"/>
    <w:rsid w:val="00405572"/>
    <w:rsid w:val="00410BF7"/>
    <w:rsid w:val="00414DE9"/>
    <w:rsid w:val="00416335"/>
    <w:rsid w:val="00420EC9"/>
    <w:rsid w:val="004269BD"/>
    <w:rsid w:val="00434E7A"/>
    <w:rsid w:val="00435F34"/>
    <w:rsid w:val="00436A58"/>
    <w:rsid w:val="00442081"/>
    <w:rsid w:val="004425F6"/>
    <w:rsid w:val="0044338B"/>
    <w:rsid w:val="004474F8"/>
    <w:rsid w:val="00450288"/>
    <w:rsid w:val="00450CC1"/>
    <w:rsid w:val="004553B3"/>
    <w:rsid w:val="0046044E"/>
    <w:rsid w:val="004622FE"/>
    <w:rsid w:val="00467DE0"/>
    <w:rsid w:val="004701EE"/>
    <w:rsid w:val="004802CC"/>
    <w:rsid w:val="0048176A"/>
    <w:rsid w:val="00485377"/>
    <w:rsid w:val="00487219"/>
    <w:rsid w:val="004903AC"/>
    <w:rsid w:val="00493763"/>
    <w:rsid w:val="004A3755"/>
    <w:rsid w:val="004A4762"/>
    <w:rsid w:val="004A4980"/>
    <w:rsid w:val="004A5B0C"/>
    <w:rsid w:val="004A6603"/>
    <w:rsid w:val="004A7BE1"/>
    <w:rsid w:val="004B3FAB"/>
    <w:rsid w:val="004B43E8"/>
    <w:rsid w:val="004B7CE4"/>
    <w:rsid w:val="004B7E5A"/>
    <w:rsid w:val="004C0A22"/>
    <w:rsid w:val="004C1033"/>
    <w:rsid w:val="004C1C68"/>
    <w:rsid w:val="004C7D28"/>
    <w:rsid w:val="004D097D"/>
    <w:rsid w:val="004D48E5"/>
    <w:rsid w:val="004D6A7E"/>
    <w:rsid w:val="004D7C75"/>
    <w:rsid w:val="004E0049"/>
    <w:rsid w:val="004E65BF"/>
    <w:rsid w:val="004E78B0"/>
    <w:rsid w:val="00500FE9"/>
    <w:rsid w:val="00501AA9"/>
    <w:rsid w:val="00505D74"/>
    <w:rsid w:val="00506AF5"/>
    <w:rsid w:val="0051081B"/>
    <w:rsid w:val="0051300D"/>
    <w:rsid w:val="00513742"/>
    <w:rsid w:val="00517274"/>
    <w:rsid w:val="00517326"/>
    <w:rsid w:val="00520193"/>
    <w:rsid w:val="0052227E"/>
    <w:rsid w:val="00526405"/>
    <w:rsid w:val="00530FEA"/>
    <w:rsid w:val="00533351"/>
    <w:rsid w:val="005437C0"/>
    <w:rsid w:val="00543A37"/>
    <w:rsid w:val="0054642D"/>
    <w:rsid w:val="0054728E"/>
    <w:rsid w:val="00550A96"/>
    <w:rsid w:val="00552D5F"/>
    <w:rsid w:val="00555E8E"/>
    <w:rsid w:val="005570FB"/>
    <w:rsid w:val="005613B9"/>
    <w:rsid w:val="005613F4"/>
    <w:rsid w:val="0056538D"/>
    <w:rsid w:val="00572A8A"/>
    <w:rsid w:val="005770E8"/>
    <w:rsid w:val="0058578D"/>
    <w:rsid w:val="00586713"/>
    <w:rsid w:val="00597C3C"/>
    <w:rsid w:val="005A11A6"/>
    <w:rsid w:val="005A5460"/>
    <w:rsid w:val="005B073C"/>
    <w:rsid w:val="005B1A2F"/>
    <w:rsid w:val="005B3AFD"/>
    <w:rsid w:val="005B6716"/>
    <w:rsid w:val="005E13C0"/>
    <w:rsid w:val="005E1C8A"/>
    <w:rsid w:val="005E2FDC"/>
    <w:rsid w:val="005E46AD"/>
    <w:rsid w:val="005E5BCB"/>
    <w:rsid w:val="005F515C"/>
    <w:rsid w:val="005F5699"/>
    <w:rsid w:val="005F6C38"/>
    <w:rsid w:val="006007F5"/>
    <w:rsid w:val="006016C7"/>
    <w:rsid w:val="006033F9"/>
    <w:rsid w:val="006037FF"/>
    <w:rsid w:val="006075EB"/>
    <w:rsid w:val="00615EFA"/>
    <w:rsid w:val="00616D8F"/>
    <w:rsid w:val="00616F17"/>
    <w:rsid w:val="0062503B"/>
    <w:rsid w:val="00631DC0"/>
    <w:rsid w:val="00634A57"/>
    <w:rsid w:val="00635AD3"/>
    <w:rsid w:val="0063684B"/>
    <w:rsid w:val="006430FA"/>
    <w:rsid w:val="006466F4"/>
    <w:rsid w:val="00655599"/>
    <w:rsid w:val="00655B09"/>
    <w:rsid w:val="00655BEE"/>
    <w:rsid w:val="0065678A"/>
    <w:rsid w:val="006658DC"/>
    <w:rsid w:val="006671EF"/>
    <w:rsid w:val="00670E46"/>
    <w:rsid w:val="00671748"/>
    <w:rsid w:val="00673135"/>
    <w:rsid w:val="006812E4"/>
    <w:rsid w:val="00681561"/>
    <w:rsid w:val="00686AB8"/>
    <w:rsid w:val="006873F9"/>
    <w:rsid w:val="00690AF4"/>
    <w:rsid w:val="00690D01"/>
    <w:rsid w:val="006917FF"/>
    <w:rsid w:val="00693025"/>
    <w:rsid w:val="006934B6"/>
    <w:rsid w:val="00696DE2"/>
    <w:rsid w:val="00697124"/>
    <w:rsid w:val="006A0CE1"/>
    <w:rsid w:val="006A1DCA"/>
    <w:rsid w:val="006A6B68"/>
    <w:rsid w:val="006B53FA"/>
    <w:rsid w:val="006B5956"/>
    <w:rsid w:val="006C019D"/>
    <w:rsid w:val="006C424F"/>
    <w:rsid w:val="006D0C92"/>
    <w:rsid w:val="006D2E7F"/>
    <w:rsid w:val="006D37A8"/>
    <w:rsid w:val="006D4E8C"/>
    <w:rsid w:val="006D7B9E"/>
    <w:rsid w:val="006E01D4"/>
    <w:rsid w:val="006E1A45"/>
    <w:rsid w:val="006E7BAF"/>
    <w:rsid w:val="006F1CD3"/>
    <w:rsid w:val="006F70A7"/>
    <w:rsid w:val="006F7C44"/>
    <w:rsid w:val="0070125A"/>
    <w:rsid w:val="00702A49"/>
    <w:rsid w:val="007034AE"/>
    <w:rsid w:val="0071460B"/>
    <w:rsid w:val="00714BC5"/>
    <w:rsid w:val="00714E30"/>
    <w:rsid w:val="0071509F"/>
    <w:rsid w:val="0071729B"/>
    <w:rsid w:val="007227A5"/>
    <w:rsid w:val="00722EC4"/>
    <w:rsid w:val="007253B9"/>
    <w:rsid w:val="00726DDB"/>
    <w:rsid w:val="007331C2"/>
    <w:rsid w:val="00734E58"/>
    <w:rsid w:val="007351A7"/>
    <w:rsid w:val="00736112"/>
    <w:rsid w:val="007364C3"/>
    <w:rsid w:val="00736A76"/>
    <w:rsid w:val="00741241"/>
    <w:rsid w:val="0074158D"/>
    <w:rsid w:val="007421A5"/>
    <w:rsid w:val="00757E8B"/>
    <w:rsid w:val="0076037C"/>
    <w:rsid w:val="007609EB"/>
    <w:rsid w:val="00761CBD"/>
    <w:rsid w:val="00762026"/>
    <w:rsid w:val="00767B74"/>
    <w:rsid w:val="00770437"/>
    <w:rsid w:val="0077399D"/>
    <w:rsid w:val="00774E34"/>
    <w:rsid w:val="00786291"/>
    <w:rsid w:val="00790818"/>
    <w:rsid w:val="007936F0"/>
    <w:rsid w:val="0079435E"/>
    <w:rsid w:val="007A1CE9"/>
    <w:rsid w:val="007A5989"/>
    <w:rsid w:val="007A75F7"/>
    <w:rsid w:val="007B08E1"/>
    <w:rsid w:val="007B1C1D"/>
    <w:rsid w:val="007B6143"/>
    <w:rsid w:val="007B704F"/>
    <w:rsid w:val="007C49E2"/>
    <w:rsid w:val="007D4445"/>
    <w:rsid w:val="007E09D6"/>
    <w:rsid w:val="007E4037"/>
    <w:rsid w:val="007E45AC"/>
    <w:rsid w:val="007E507D"/>
    <w:rsid w:val="007E7799"/>
    <w:rsid w:val="007F0DEC"/>
    <w:rsid w:val="008037A0"/>
    <w:rsid w:val="00810219"/>
    <w:rsid w:val="008131E2"/>
    <w:rsid w:val="00813F13"/>
    <w:rsid w:val="00817984"/>
    <w:rsid w:val="008215C1"/>
    <w:rsid w:val="008220D5"/>
    <w:rsid w:val="008227E1"/>
    <w:rsid w:val="00823F89"/>
    <w:rsid w:val="00830638"/>
    <w:rsid w:val="00830BD0"/>
    <w:rsid w:val="00830C7A"/>
    <w:rsid w:val="008319A0"/>
    <w:rsid w:val="00832F57"/>
    <w:rsid w:val="00833460"/>
    <w:rsid w:val="008351DD"/>
    <w:rsid w:val="008419A9"/>
    <w:rsid w:val="008428EB"/>
    <w:rsid w:val="00842B12"/>
    <w:rsid w:val="00842D2D"/>
    <w:rsid w:val="008436AD"/>
    <w:rsid w:val="0085339E"/>
    <w:rsid w:val="00855C1B"/>
    <w:rsid w:val="008576B9"/>
    <w:rsid w:val="00857E8D"/>
    <w:rsid w:val="00861C7E"/>
    <w:rsid w:val="008649D8"/>
    <w:rsid w:val="00865983"/>
    <w:rsid w:val="00865F8E"/>
    <w:rsid w:val="00872821"/>
    <w:rsid w:val="00875B36"/>
    <w:rsid w:val="00881D93"/>
    <w:rsid w:val="008844D9"/>
    <w:rsid w:val="00885DC3"/>
    <w:rsid w:val="0088785A"/>
    <w:rsid w:val="008907AF"/>
    <w:rsid w:val="008940AB"/>
    <w:rsid w:val="0089714E"/>
    <w:rsid w:val="008A3562"/>
    <w:rsid w:val="008A43F1"/>
    <w:rsid w:val="008A63B4"/>
    <w:rsid w:val="008A6D36"/>
    <w:rsid w:val="008B06E8"/>
    <w:rsid w:val="008B1FD9"/>
    <w:rsid w:val="008B545B"/>
    <w:rsid w:val="008B641B"/>
    <w:rsid w:val="008C1E4F"/>
    <w:rsid w:val="008C32AE"/>
    <w:rsid w:val="008C7639"/>
    <w:rsid w:val="008D7D79"/>
    <w:rsid w:val="008E199B"/>
    <w:rsid w:val="008E21A7"/>
    <w:rsid w:val="008E42C9"/>
    <w:rsid w:val="008E456F"/>
    <w:rsid w:val="008E7C4C"/>
    <w:rsid w:val="008F27FC"/>
    <w:rsid w:val="009059A4"/>
    <w:rsid w:val="009205DC"/>
    <w:rsid w:val="00923E90"/>
    <w:rsid w:val="00924EAC"/>
    <w:rsid w:val="00925126"/>
    <w:rsid w:val="00927583"/>
    <w:rsid w:val="00930C03"/>
    <w:rsid w:val="00935E9A"/>
    <w:rsid w:val="00941269"/>
    <w:rsid w:val="00945DC2"/>
    <w:rsid w:val="009503C1"/>
    <w:rsid w:val="009541B2"/>
    <w:rsid w:val="00954DE3"/>
    <w:rsid w:val="009616E8"/>
    <w:rsid w:val="00963DE8"/>
    <w:rsid w:val="00963FC2"/>
    <w:rsid w:val="00964910"/>
    <w:rsid w:val="00966DBD"/>
    <w:rsid w:val="00972CDD"/>
    <w:rsid w:val="00974389"/>
    <w:rsid w:val="00982EFE"/>
    <w:rsid w:val="00985A9D"/>
    <w:rsid w:val="00986112"/>
    <w:rsid w:val="009939EA"/>
    <w:rsid w:val="00996155"/>
    <w:rsid w:val="00997152"/>
    <w:rsid w:val="009A0ACD"/>
    <w:rsid w:val="009A35B3"/>
    <w:rsid w:val="009B4C78"/>
    <w:rsid w:val="009B619F"/>
    <w:rsid w:val="009C0F2B"/>
    <w:rsid w:val="009C129A"/>
    <w:rsid w:val="009C1673"/>
    <w:rsid w:val="009C2909"/>
    <w:rsid w:val="009C2F18"/>
    <w:rsid w:val="009D2279"/>
    <w:rsid w:val="009D25B6"/>
    <w:rsid w:val="009D4B1A"/>
    <w:rsid w:val="009D7D9E"/>
    <w:rsid w:val="009E124F"/>
    <w:rsid w:val="009E2251"/>
    <w:rsid w:val="009E26C8"/>
    <w:rsid w:val="009F171A"/>
    <w:rsid w:val="009F598D"/>
    <w:rsid w:val="009F5C9B"/>
    <w:rsid w:val="009F6A0E"/>
    <w:rsid w:val="00A0371F"/>
    <w:rsid w:val="00A041DC"/>
    <w:rsid w:val="00A071A9"/>
    <w:rsid w:val="00A101E9"/>
    <w:rsid w:val="00A108C4"/>
    <w:rsid w:val="00A12554"/>
    <w:rsid w:val="00A20C46"/>
    <w:rsid w:val="00A21F3C"/>
    <w:rsid w:val="00A23B2C"/>
    <w:rsid w:val="00A279FD"/>
    <w:rsid w:val="00A31504"/>
    <w:rsid w:val="00A32CD5"/>
    <w:rsid w:val="00A330CA"/>
    <w:rsid w:val="00A34D75"/>
    <w:rsid w:val="00A35349"/>
    <w:rsid w:val="00A37FCD"/>
    <w:rsid w:val="00A42DA6"/>
    <w:rsid w:val="00A50721"/>
    <w:rsid w:val="00A51C6F"/>
    <w:rsid w:val="00A52610"/>
    <w:rsid w:val="00A52771"/>
    <w:rsid w:val="00A52B46"/>
    <w:rsid w:val="00A550AB"/>
    <w:rsid w:val="00A558E6"/>
    <w:rsid w:val="00A561F8"/>
    <w:rsid w:val="00A57768"/>
    <w:rsid w:val="00A62E25"/>
    <w:rsid w:val="00A65BC5"/>
    <w:rsid w:val="00A70936"/>
    <w:rsid w:val="00A718E9"/>
    <w:rsid w:val="00A74AC7"/>
    <w:rsid w:val="00A74DD3"/>
    <w:rsid w:val="00A756A7"/>
    <w:rsid w:val="00A77671"/>
    <w:rsid w:val="00A80B58"/>
    <w:rsid w:val="00A82175"/>
    <w:rsid w:val="00A82A0A"/>
    <w:rsid w:val="00A84597"/>
    <w:rsid w:val="00A849D4"/>
    <w:rsid w:val="00A86FB3"/>
    <w:rsid w:val="00A87F0B"/>
    <w:rsid w:val="00A902A9"/>
    <w:rsid w:val="00A92BCF"/>
    <w:rsid w:val="00A96D55"/>
    <w:rsid w:val="00AA0AD4"/>
    <w:rsid w:val="00AA0FE9"/>
    <w:rsid w:val="00AA5000"/>
    <w:rsid w:val="00AA6301"/>
    <w:rsid w:val="00AA7714"/>
    <w:rsid w:val="00AA7FC8"/>
    <w:rsid w:val="00AB0124"/>
    <w:rsid w:val="00AB34C7"/>
    <w:rsid w:val="00AB4627"/>
    <w:rsid w:val="00AB4D5C"/>
    <w:rsid w:val="00AB78E4"/>
    <w:rsid w:val="00AC176F"/>
    <w:rsid w:val="00AC1F80"/>
    <w:rsid w:val="00AC6563"/>
    <w:rsid w:val="00AD4A13"/>
    <w:rsid w:val="00AD53F3"/>
    <w:rsid w:val="00AD580B"/>
    <w:rsid w:val="00AE259E"/>
    <w:rsid w:val="00AE6F38"/>
    <w:rsid w:val="00AF031C"/>
    <w:rsid w:val="00AF0C52"/>
    <w:rsid w:val="00AF1516"/>
    <w:rsid w:val="00AF1663"/>
    <w:rsid w:val="00AF49B0"/>
    <w:rsid w:val="00AF6F89"/>
    <w:rsid w:val="00B01295"/>
    <w:rsid w:val="00B04190"/>
    <w:rsid w:val="00B04C5D"/>
    <w:rsid w:val="00B10FAE"/>
    <w:rsid w:val="00B1480F"/>
    <w:rsid w:val="00B252E2"/>
    <w:rsid w:val="00B263E2"/>
    <w:rsid w:val="00B30438"/>
    <w:rsid w:val="00B327E5"/>
    <w:rsid w:val="00B401DD"/>
    <w:rsid w:val="00B419E9"/>
    <w:rsid w:val="00B41FC5"/>
    <w:rsid w:val="00B4337A"/>
    <w:rsid w:val="00B44072"/>
    <w:rsid w:val="00B476E1"/>
    <w:rsid w:val="00B506E1"/>
    <w:rsid w:val="00B50940"/>
    <w:rsid w:val="00B539C5"/>
    <w:rsid w:val="00B54750"/>
    <w:rsid w:val="00B569B4"/>
    <w:rsid w:val="00B606F6"/>
    <w:rsid w:val="00B61F2A"/>
    <w:rsid w:val="00B6397A"/>
    <w:rsid w:val="00B64C8B"/>
    <w:rsid w:val="00B65204"/>
    <w:rsid w:val="00B662E9"/>
    <w:rsid w:val="00B6674F"/>
    <w:rsid w:val="00B66D3E"/>
    <w:rsid w:val="00B67F4B"/>
    <w:rsid w:val="00B70348"/>
    <w:rsid w:val="00B849BB"/>
    <w:rsid w:val="00B87274"/>
    <w:rsid w:val="00B9387B"/>
    <w:rsid w:val="00B963BB"/>
    <w:rsid w:val="00BA28D4"/>
    <w:rsid w:val="00BA3230"/>
    <w:rsid w:val="00BA58C3"/>
    <w:rsid w:val="00BA736B"/>
    <w:rsid w:val="00BB3E3A"/>
    <w:rsid w:val="00BB5365"/>
    <w:rsid w:val="00BC2A26"/>
    <w:rsid w:val="00BC4D09"/>
    <w:rsid w:val="00BC6087"/>
    <w:rsid w:val="00BD1C9D"/>
    <w:rsid w:val="00BD42D4"/>
    <w:rsid w:val="00BD49A0"/>
    <w:rsid w:val="00BD6C08"/>
    <w:rsid w:val="00BD7961"/>
    <w:rsid w:val="00BE0C43"/>
    <w:rsid w:val="00BE370F"/>
    <w:rsid w:val="00BE40FB"/>
    <w:rsid w:val="00BE7851"/>
    <w:rsid w:val="00BF0CA9"/>
    <w:rsid w:val="00BF0CBB"/>
    <w:rsid w:val="00BF181B"/>
    <w:rsid w:val="00BF3025"/>
    <w:rsid w:val="00BF3B43"/>
    <w:rsid w:val="00BF7C98"/>
    <w:rsid w:val="00C0260E"/>
    <w:rsid w:val="00C029E5"/>
    <w:rsid w:val="00C05B88"/>
    <w:rsid w:val="00C1086D"/>
    <w:rsid w:val="00C12103"/>
    <w:rsid w:val="00C1388C"/>
    <w:rsid w:val="00C15454"/>
    <w:rsid w:val="00C16130"/>
    <w:rsid w:val="00C20144"/>
    <w:rsid w:val="00C21F5B"/>
    <w:rsid w:val="00C27B55"/>
    <w:rsid w:val="00C3396A"/>
    <w:rsid w:val="00C341D5"/>
    <w:rsid w:val="00C372A5"/>
    <w:rsid w:val="00C405C1"/>
    <w:rsid w:val="00C50F71"/>
    <w:rsid w:val="00C5112F"/>
    <w:rsid w:val="00C520BD"/>
    <w:rsid w:val="00C6037F"/>
    <w:rsid w:val="00C622DD"/>
    <w:rsid w:val="00C62B97"/>
    <w:rsid w:val="00C66E89"/>
    <w:rsid w:val="00C7054C"/>
    <w:rsid w:val="00C7186F"/>
    <w:rsid w:val="00C71B82"/>
    <w:rsid w:val="00C742E2"/>
    <w:rsid w:val="00C75E2F"/>
    <w:rsid w:val="00C8212D"/>
    <w:rsid w:val="00C852D9"/>
    <w:rsid w:val="00C86EF3"/>
    <w:rsid w:val="00C91439"/>
    <w:rsid w:val="00C94AC9"/>
    <w:rsid w:val="00C95B93"/>
    <w:rsid w:val="00CA12A1"/>
    <w:rsid w:val="00CA183C"/>
    <w:rsid w:val="00CA4EF7"/>
    <w:rsid w:val="00CA55AA"/>
    <w:rsid w:val="00CA56F6"/>
    <w:rsid w:val="00CA64B4"/>
    <w:rsid w:val="00CB0377"/>
    <w:rsid w:val="00CC1498"/>
    <w:rsid w:val="00CC21C1"/>
    <w:rsid w:val="00CC2AD2"/>
    <w:rsid w:val="00CC4AE6"/>
    <w:rsid w:val="00CC66EA"/>
    <w:rsid w:val="00CC7A9A"/>
    <w:rsid w:val="00CD057C"/>
    <w:rsid w:val="00CD17A4"/>
    <w:rsid w:val="00CD2332"/>
    <w:rsid w:val="00CD271E"/>
    <w:rsid w:val="00CD3F50"/>
    <w:rsid w:val="00CE1320"/>
    <w:rsid w:val="00CE2CD8"/>
    <w:rsid w:val="00CE39D0"/>
    <w:rsid w:val="00CE5CC0"/>
    <w:rsid w:val="00CF1156"/>
    <w:rsid w:val="00CF62B3"/>
    <w:rsid w:val="00CF69ED"/>
    <w:rsid w:val="00D018D4"/>
    <w:rsid w:val="00D0290B"/>
    <w:rsid w:val="00D051FA"/>
    <w:rsid w:val="00D11501"/>
    <w:rsid w:val="00D14532"/>
    <w:rsid w:val="00D16691"/>
    <w:rsid w:val="00D17E99"/>
    <w:rsid w:val="00D23D32"/>
    <w:rsid w:val="00D2545A"/>
    <w:rsid w:val="00D26107"/>
    <w:rsid w:val="00D27BDC"/>
    <w:rsid w:val="00D306B3"/>
    <w:rsid w:val="00D35D84"/>
    <w:rsid w:val="00D360FD"/>
    <w:rsid w:val="00D36374"/>
    <w:rsid w:val="00D37BD2"/>
    <w:rsid w:val="00D47493"/>
    <w:rsid w:val="00D50065"/>
    <w:rsid w:val="00D50A42"/>
    <w:rsid w:val="00D54FA3"/>
    <w:rsid w:val="00D57E8E"/>
    <w:rsid w:val="00D62602"/>
    <w:rsid w:val="00D63C48"/>
    <w:rsid w:val="00D71BC6"/>
    <w:rsid w:val="00D742BB"/>
    <w:rsid w:val="00D76A4E"/>
    <w:rsid w:val="00D7732A"/>
    <w:rsid w:val="00D802AF"/>
    <w:rsid w:val="00D861B7"/>
    <w:rsid w:val="00D862FE"/>
    <w:rsid w:val="00D9280A"/>
    <w:rsid w:val="00D94BD4"/>
    <w:rsid w:val="00D956BA"/>
    <w:rsid w:val="00D97F6B"/>
    <w:rsid w:val="00DA328B"/>
    <w:rsid w:val="00DA6FF7"/>
    <w:rsid w:val="00DA78B2"/>
    <w:rsid w:val="00DB3D76"/>
    <w:rsid w:val="00DB786A"/>
    <w:rsid w:val="00DC06F8"/>
    <w:rsid w:val="00DC39A3"/>
    <w:rsid w:val="00DC5019"/>
    <w:rsid w:val="00DD351F"/>
    <w:rsid w:val="00DD435A"/>
    <w:rsid w:val="00DD7F00"/>
    <w:rsid w:val="00DE33CA"/>
    <w:rsid w:val="00DF1837"/>
    <w:rsid w:val="00DF274C"/>
    <w:rsid w:val="00DF5A60"/>
    <w:rsid w:val="00DF7E9E"/>
    <w:rsid w:val="00E00D40"/>
    <w:rsid w:val="00E0161C"/>
    <w:rsid w:val="00E040B3"/>
    <w:rsid w:val="00E06559"/>
    <w:rsid w:val="00E0765F"/>
    <w:rsid w:val="00E176B4"/>
    <w:rsid w:val="00E17760"/>
    <w:rsid w:val="00E2068E"/>
    <w:rsid w:val="00E22C2D"/>
    <w:rsid w:val="00E2327D"/>
    <w:rsid w:val="00E2582F"/>
    <w:rsid w:val="00E26DA7"/>
    <w:rsid w:val="00E33DB2"/>
    <w:rsid w:val="00E34F9C"/>
    <w:rsid w:val="00E3680A"/>
    <w:rsid w:val="00E37F06"/>
    <w:rsid w:val="00E44B57"/>
    <w:rsid w:val="00E51F66"/>
    <w:rsid w:val="00E52E9D"/>
    <w:rsid w:val="00E5398F"/>
    <w:rsid w:val="00E60469"/>
    <w:rsid w:val="00E607B1"/>
    <w:rsid w:val="00E60969"/>
    <w:rsid w:val="00E61477"/>
    <w:rsid w:val="00E61763"/>
    <w:rsid w:val="00E61877"/>
    <w:rsid w:val="00E648CA"/>
    <w:rsid w:val="00E67E41"/>
    <w:rsid w:val="00E75E80"/>
    <w:rsid w:val="00E80620"/>
    <w:rsid w:val="00E8724D"/>
    <w:rsid w:val="00E90524"/>
    <w:rsid w:val="00E93CCB"/>
    <w:rsid w:val="00EB040B"/>
    <w:rsid w:val="00EB3640"/>
    <w:rsid w:val="00EC08F3"/>
    <w:rsid w:val="00ED1A97"/>
    <w:rsid w:val="00ED1DAA"/>
    <w:rsid w:val="00ED43BD"/>
    <w:rsid w:val="00ED6168"/>
    <w:rsid w:val="00EE2995"/>
    <w:rsid w:val="00EE5936"/>
    <w:rsid w:val="00EE659B"/>
    <w:rsid w:val="00EE74BB"/>
    <w:rsid w:val="00EF2500"/>
    <w:rsid w:val="00EF3767"/>
    <w:rsid w:val="00EF7880"/>
    <w:rsid w:val="00EF7B2D"/>
    <w:rsid w:val="00F012E3"/>
    <w:rsid w:val="00F02D30"/>
    <w:rsid w:val="00F07C39"/>
    <w:rsid w:val="00F10665"/>
    <w:rsid w:val="00F22FB1"/>
    <w:rsid w:val="00F24D15"/>
    <w:rsid w:val="00F25138"/>
    <w:rsid w:val="00F304B2"/>
    <w:rsid w:val="00F30C40"/>
    <w:rsid w:val="00F36AF6"/>
    <w:rsid w:val="00F36D7D"/>
    <w:rsid w:val="00F37CDD"/>
    <w:rsid w:val="00F41A82"/>
    <w:rsid w:val="00F4352F"/>
    <w:rsid w:val="00F44A6E"/>
    <w:rsid w:val="00F458AE"/>
    <w:rsid w:val="00F501BB"/>
    <w:rsid w:val="00F50663"/>
    <w:rsid w:val="00F51C91"/>
    <w:rsid w:val="00F539A6"/>
    <w:rsid w:val="00F55C00"/>
    <w:rsid w:val="00F601BA"/>
    <w:rsid w:val="00F624D1"/>
    <w:rsid w:val="00F62EE2"/>
    <w:rsid w:val="00F67043"/>
    <w:rsid w:val="00F6759E"/>
    <w:rsid w:val="00F7333D"/>
    <w:rsid w:val="00F73376"/>
    <w:rsid w:val="00F73BE1"/>
    <w:rsid w:val="00F74F43"/>
    <w:rsid w:val="00F817B0"/>
    <w:rsid w:val="00F82EB6"/>
    <w:rsid w:val="00F9423F"/>
    <w:rsid w:val="00FA440D"/>
    <w:rsid w:val="00FA6189"/>
    <w:rsid w:val="00FB5272"/>
    <w:rsid w:val="00FC4A98"/>
    <w:rsid w:val="00FC763B"/>
    <w:rsid w:val="00FD0D36"/>
    <w:rsid w:val="00FD1BF7"/>
    <w:rsid w:val="00FD2BAD"/>
    <w:rsid w:val="00FD7D93"/>
    <w:rsid w:val="00FE170E"/>
    <w:rsid w:val="00FE2D2F"/>
    <w:rsid w:val="00FE3620"/>
    <w:rsid w:val="00FF47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FC64"/>
  <w15:docId w15:val="{16D04BE9-C3F8-46F1-BCD7-DC19639B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ADE"/>
    <w:pPr>
      <w:ind w:left="720"/>
      <w:contextualSpacing/>
    </w:pPr>
  </w:style>
  <w:style w:type="character" w:styleId="Hyperlink">
    <w:name w:val="Hyperlink"/>
    <w:basedOn w:val="DefaultParagraphFont"/>
    <w:uiPriority w:val="99"/>
    <w:unhideWhenUsed/>
    <w:rsid w:val="00C7054C"/>
    <w:rPr>
      <w:color w:val="0563C1" w:themeColor="hyperlink"/>
      <w:u w:val="single"/>
    </w:rPr>
  </w:style>
  <w:style w:type="paragraph" w:styleId="BalloonText">
    <w:name w:val="Balloon Text"/>
    <w:basedOn w:val="Normal"/>
    <w:link w:val="BalloonTextChar"/>
    <w:uiPriority w:val="99"/>
    <w:semiHidden/>
    <w:unhideWhenUsed/>
    <w:rsid w:val="00206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48B"/>
    <w:rPr>
      <w:rFonts w:ascii="Segoe UI" w:hAnsi="Segoe UI" w:cs="Segoe UI"/>
      <w:sz w:val="18"/>
      <w:szCs w:val="18"/>
    </w:rPr>
  </w:style>
  <w:style w:type="paragraph" w:styleId="Header">
    <w:name w:val="header"/>
    <w:basedOn w:val="Normal"/>
    <w:link w:val="HeaderChar"/>
    <w:uiPriority w:val="99"/>
    <w:unhideWhenUsed/>
    <w:rsid w:val="000A0CBC"/>
    <w:pPr>
      <w:tabs>
        <w:tab w:val="center" w:pos="4513"/>
        <w:tab w:val="right" w:pos="9026"/>
      </w:tabs>
    </w:pPr>
  </w:style>
  <w:style w:type="character" w:customStyle="1" w:styleId="HeaderChar">
    <w:name w:val="Header Char"/>
    <w:basedOn w:val="DefaultParagraphFont"/>
    <w:link w:val="Header"/>
    <w:uiPriority w:val="99"/>
    <w:rsid w:val="000A0CBC"/>
  </w:style>
  <w:style w:type="paragraph" w:styleId="Footer">
    <w:name w:val="footer"/>
    <w:basedOn w:val="Normal"/>
    <w:link w:val="FooterChar"/>
    <w:uiPriority w:val="99"/>
    <w:unhideWhenUsed/>
    <w:rsid w:val="000A0CBC"/>
    <w:pPr>
      <w:tabs>
        <w:tab w:val="center" w:pos="4513"/>
        <w:tab w:val="right" w:pos="9026"/>
      </w:tabs>
    </w:pPr>
  </w:style>
  <w:style w:type="character" w:customStyle="1" w:styleId="FooterChar">
    <w:name w:val="Footer Char"/>
    <w:basedOn w:val="DefaultParagraphFont"/>
    <w:link w:val="Footer"/>
    <w:uiPriority w:val="99"/>
    <w:rsid w:val="000A0CBC"/>
  </w:style>
  <w:style w:type="character" w:styleId="CommentReference">
    <w:name w:val="annotation reference"/>
    <w:basedOn w:val="DefaultParagraphFont"/>
    <w:uiPriority w:val="99"/>
    <w:semiHidden/>
    <w:unhideWhenUsed/>
    <w:rsid w:val="008436AD"/>
    <w:rPr>
      <w:sz w:val="16"/>
      <w:szCs w:val="16"/>
    </w:rPr>
  </w:style>
  <w:style w:type="paragraph" w:styleId="CommentText">
    <w:name w:val="annotation text"/>
    <w:basedOn w:val="Normal"/>
    <w:link w:val="CommentTextChar"/>
    <w:uiPriority w:val="99"/>
    <w:unhideWhenUsed/>
    <w:rsid w:val="008436AD"/>
    <w:rPr>
      <w:sz w:val="20"/>
      <w:szCs w:val="20"/>
    </w:rPr>
  </w:style>
  <w:style w:type="character" w:customStyle="1" w:styleId="CommentTextChar">
    <w:name w:val="Comment Text Char"/>
    <w:basedOn w:val="DefaultParagraphFont"/>
    <w:link w:val="CommentText"/>
    <w:uiPriority w:val="99"/>
    <w:rsid w:val="008436AD"/>
    <w:rPr>
      <w:sz w:val="20"/>
      <w:szCs w:val="20"/>
    </w:rPr>
  </w:style>
  <w:style w:type="paragraph" w:styleId="CommentSubject">
    <w:name w:val="annotation subject"/>
    <w:basedOn w:val="CommentText"/>
    <w:next w:val="CommentText"/>
    <w:link w:val="CommentSubjectChar"/>
    <w:uiPriority w:val="99"/>
    <w:semiHidden/>
    <w:unhideWhenUsed/>
    <w:rsid w:val="008436AD"/>
    <w:rPr>
      <w:b/>
      <w:bCs/>
    </w:rPr>
  </w:style>
  <w:style w:type="character" w:customStyle="1" w:styleId="CommentSubjectChar">
    <w:name w:val="Comment Subject Char"/>
    <w:basedOn w:val="CommentTextChar"/>
    <w:link w:val="CommentSubject"/>
    <w:uiPriority w:val="99"/>
    <w:semiHidden/>
    <w:rsid w:val="008436AD"/>
    <w:rPr>
      <w:b/>
      <w:bCs/>
      <w:sz w:val="20"/>
      <w:szCs w:val="20"/>
    </w:rPr>
  </w:style>
  <w:style w:type="paragraph" w:styleId="Revision">
    <w:name w:val="Revision"/>
    <w:hidden/>
    <w:uiPriority w:val="99"/>
    <w:semiHidden/>
    <w:rsid w:val="00295A24"/>
  </w:style>
  <w:style w:type="character" w:customStyle="1" w:styleId="UnresolvedMention1">
    <w:name w:val="Unresolved Mention1"/>
    <w:basedOn w:val="DefaultParagraphFont"/>
    <w:uiPriority w:val="99"/>
    <w:semiHidden/>
    <w:unhideWhenUsed/>
    <w:rsid w:val="00FF47B6"/>
    <w:rPr>
      <w:color w:val="605E5C"/>
      <w:shd w:val="clear" w:color="auto" w:fill="E1DFDD"/>
    </w:rPr>
  </w:style>
  <w:style w:type="character" w:styleId="UnresolvedMention">
    <w:name w:val="Unresolved Mention"/>
    <w:basedOn w:val="DefaultParagraphFont"/>
    <w:uiPriority w:val="99"/>
    <w:semiHidden/>
    <w:unhideWhenUsed/>
    <w:rsid w:val="00F24D15"/>
    <w:rPr>
      <w:color w:val="605E5C"/>
      <w:shd w:val="clear" w:color="auto" w:fill="E1DFDD"/>
    </w:rPr>
  </w:style>
  <w:style w:type="table" w:styleId="TableGrid">
    <w:name w:val="Table Grid"/>
    <w:basedOn w:val="TableNormal"/>
    <w:uiPriority w:val="39"/>
    <w:rsid w:val="00E75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4908"/>
    <w:pPr>
      <w:spacing w:before="240" w:after="24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5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a.Springate@jerseyfinance.je" TargetMode="External"/><Relationship Id="rId18" Type="http://schemas.openxmlformats.org/officeDocument/2006/relationships/hyperlink" Target="mailto:enquiries@jerseyoic.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brambilla@gov.je" TargetMode="External"/><Relationship Id="rId17" Type="http://schemas.openxmlformats.org/officeDocument/2006/relationships/hyperlink" Target="mailto:DPU@gov.je" TargetMode="External"/><Relationship Id="rId2" Type="http://schemas.openxmlformats.org/officeDocument/2006/relationships/customXml" Target="../customXml/item2.xml"/><Relationship Id="rId16" Type="http://schemas.openxmlformats.org/officeDocument/2006/relationships/hyperlink" Target="https://one.gov.je/AchieveForms/?mode=fill&amp;form_uri=sandbox-publish://AF-Process-0aaa4251-97f8-4525-99c2-ec4661ac542b/AF-Stage-16e6fae1-a88d-4792-90c1-33092a9964b5/definition.json&amp;process=1&amp;process_uri=sandbox-processes://AF-Process-0aaa4251-97f8-4525-99c2-ec4661ac542b&amp;process_id=AF-Process-0aaa4251-97f8-4525-99c2-ec4661ac542b&amp;_ga=2.53575148.513729453.1527153592-1231347188.15181761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quiries@dataci.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2018@gov.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Value>Email</Value>
      <Value>Post</Value>
    </Form_x0020_can_x0020_be_x0020_submitted_x0020_by>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12</Form_x0020__x002d__x0020_no_x0020_of_x0020_pages>
    <Document_x0020_type xmlns="f906fbab-2f75-4c55-9947-54e5e7fb542c">Consultation response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2</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EC83E-7BBF-4CE5-AEEF-7C53DB7A91D0}">
  <ds:schemaRefs>
    <ds:schemaRef ds:uri="http://schemas.microsoft.com/sharepoint/v3/contenttype/forms"/>
  </ds:schemaRefs>
</ds:datastoreItem>
</file>

<file path=customXml/itemProps2.xml><?xml version="1.0" encoding="utf-8"?>
<ds:datastoreItem xmlns:ds="http://schemas.openxmlformats.org/officeDocument/2006/customXml" ds:itemID="{C704611B-B6A6-4117-B244-843E8F9980F0}"/>
</file>

<file path=customXml/itemProps3.xml><?xml version="1.0" encoding="utf-8"?>
<ds:datastoreItem xmlns:ds="http://schemas.openxmlformats.org/officeDocument/2006/customXml" ds:itemID="{0CCACA37-9E97-48EC-9CBB-2DEA12BBE3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3516A1-611E-42D9-90C9-7CFB9688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4465</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Pension Regulation Phase 1</dc:title>
  <dc:creator>Julie Keir</dc:creator>
  <cp:lastModifiedBy>Alex Mallinson</cp:lastModifiedBy>
  <cp:revision>4</cp:revision>
  <cp:lastPrinted>2021-09-01T11:00:00Z</cp:lastPrinted>
  <dcterms:created xsi:type="dcterms:W3CDTF">2021-09-03T15:45:00Z</dcterms:created>
  <dcterms:modified xsi:type="dcterms:W3CDTF">2021-09-03T15:45:00Z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