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D7" w:rsidRPr="004846DD" w:rsidRDefault="00BC7153" w:rsidP="00BC7153">
      <w:pPr>
        <w:jc w:val="center"/>
        <w:rPr>
          <w:rFonts w:ascii="Arial" w:hAnsi="Arial" w:cs="Arial"/>
          <w:b/>
          <w:caps/>
          <w:sz w:val="24"/>
          <w:szCs w:val="24"/>
        </w:rPr>
      </w:pPr>
      <w:r w:rsidRPr="004846DD">
        <w:rPr>
          <w:rFonts w:ascii="Arial" w:hAnsi="Arial" w:cs="Arial"/>
          <w:b/>
          <w:caps/>
          <w:sz w:val="24"/>
          <w:szCs w:val="24"/>
        </w:rPr>
        <w:t xml:space="preserve">Risk Assessment </w:t>
      </w:r>
      <w:r w:rsidR="004846DD" w:rsidRPr="004846DD">
        <w:rPr>
          <w:rFonts w:ascii="Arial" w:hAnsi="Arial" w:cs="Arial"/>
          <w:b/>
          <w:caps/>
          <w:sz w:val="24"/>
          <w:szCs w:val="24"/>
        </w:rPr>
        <w:t>Template</w:t>
      </w:r>
    </w:p>
    <w:p w:rsidR="00BC7153" w:rsidRDefault="00BC7153"/>
    <w:tbl>
      <w:tblPr>
        <w:tblStyle w:val="TableGrid"/>
        <w:tblW w:w="15735" w:type="dxa"/>
        <w:tblInd w:w="-856" w:type="dxa"/>
        <w:tblLayout w:type="fixed"/>
        <w:tblLook w:val="04A0" w:firstRow="1" w:lastRow="0" w:firstColumn="1" w:lastColumn="0" w:noHBand="0" w:noVBand="1"/>
      </w:tblPr>
      <w:tblGrid>
        <w:gridCol w:w="2978"/>
        <w:gridCol w:w="6520"/>
        <w:gridCol w:w="2977"/>
        <w:gridCol w:w="3260"/>
      </w:tblGrid>
      <w:tr w:rsidR="00BC7153" w:rsidRPr="00BC7153" w:rsidTr="00CC2740">
        <w:tc>
          <w:tcPr>
            <w:tcW w:w="2978" w:type="dxa"/>
          </w:tcPr>
          <w:p w:rsidR="00BC7153" w:rsidRDefault="00BC7153" w:rsidP="00BC7153">
            <w:r w:rsidRPr="00BC7153">
              <w:rPr>
                <w:noProof/>
                <w:lang w:eastAsia="en-GB"/>
              </w:rPr>
              <w:drawing>
                <wp:inline distT="0" distB="0" distL="0" distR="0" wp14:anchorId="57DE8DDD" wp14:editId="0FF5382C">
                  <wp:extent cx="1028700" cy="367393"/>
                  <wp:effectExtent l="0" t="0" r="0" b="0"/>
                  <wp:docPr id="2" name="Picture 2" descr="\\ois.gov.soj\sojdata\HRD_HomeDirs\MulryM2\Desktop\Gov Of Jers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s.gov.soj\sojdata\HRD_HomeDirs\MulryM2\Desktop\Gov Of Jersey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0792" cy="378854"/>
                          </a:xfrm>
                          <a:prstGeom prst="rect">
                            <a:avLst/>
                          </a:prstGeom>
                          <a:noFill/>
                          <a:ln>
                            <a:noFill/>
                          </a:ln>
                        </pic:spPr>
                      </pic:pic>
                    </a:graphicData>
                  </a:graphic>
                </wp:inline>
              </w:drawing>
            </w:r>
          </w:p>
          <w:p w:rsidR="00D60815" w:rsidRPr="00BC7153" w:rsidRDefault="00D60815" w:rsidP="00BC7153"/>
        </w:tc>
        <w:tc>
          <w:tcPr>
            <w:tcW w:w="12757" w:type="dxa"/>
            <w:gridSpan w:val="3"/>
          </w:tcPr>
          <w:p w:rsidR="00BC7153" w:rsidRPr="00D60815" w:rsidRDefault="00BC7153" w:rsidP="00BC7153">
            <w:pPr>
              <w:rPr>
                <w:rFonts w:ascii="Arial" w:hAnsi="Arial" w:cs="Arial"/>
                <w:b/>
                <w:sz w:val="24"/>
                <w:szCs w:val="24"/>
              </w:rPr>
            </w:pPr>
            <w:r w:rsidRPr="00D60815">
              <w:rPr>
                <w:rFonts w:ascii="Arial" w:hAnsi="Arial" w:cs="Arial"/>
                <w:b/>
                <w:sz w:val="24"/>
                <w:szCs w:val="24"/>
              </w:rPr>
              <w:t>RISK ASSESSMENT</w:t>
            </w:r>
            <w:r w:rsidR="004846DD">
              <w:rPr>
                <w:rFonts w:ascii="Arial" w:hAnsi="Arial" w:cs="Arial"/>
                <w:b/>
                <w:sz w:val="24"/>
                <w:szCs w:val="24"/>
              </w:rPr>
              <w:t xml:space="preserve"> FOR</w:t>
            </w:r>
            <w:r w:rsidR="004846DD">
              <w:rPr>
                <w:rFonts w:ascii="Arial" w:hAnsi="Arial" w:cs="Arial"/>
                <w:b/>
              </w:rPr>
              <w:t xml:space="preserve"> </w:t>
            </w:r>
            <w:r w:rsidR="004846DD" w:rsidRPr="004846DD">
              <w:rPr>
                <w:rFonts w:ascii="Arial" w:hAnsi="Arial" w:cs="Arial"/>
                <w:i/>
              </w:rPr>
              <w:t>[</w:t>
            </w:r>
            <w:r w:rsidR="004846DD">
              <w:rPr>
                <w:rFonts w:ascii="Arial" w:hAnsi="Arial" w:cs="Arial"/>
                <w:i/>
              </w:rPr>
              <w:t>work activity</w:t>
            </w:r>
            <w:r w:rsidR="004846DD" w:rsidRPr="004846DD">
              <w:rPr>
                <w:rFonts w:ascii="Arial" w:hAnsi="Arial" w:cs="Arial"/>
                <w:i/>
              </w:rPr>
              <w:t>]</w:t>
            </w:r>
          </w:p>
        </w:tc>
      </w:tr>
      <w:tr w:rsidR="00BC7153" w:rsidRPr="00BC7153" w:rsidTr="00CC2740">
        <w:tc>
          <w:tcPr>
            <w:tcW w:w="2978" w:type="dxa"/>
            <w:vMerge w:val="restart"/>
          </w:tcPr>
          <w:p w:rsidR="00BC7153" w:rsidRPr="00BC7153" w:rsidRDefault="00BC7153" w:rsidP="00BC7153">
            <w:pPr>
              <w:rPr>
                <w:sz w:val="28"/>
                <w:szCs w:val="28"/>
              </w:rPr>
            </w:pPr>
            <w:r w:rsidRPr="00BC7153">
              <w:rPr>
                <w:b/>
                <w:sz w:val="28"/>
                <w:szCs w:val="28"/>
              </w:rPr>
              <w:t>REVIEW DATE:</w:t>
            </w:r>
            <w:r w:rsidRPr="00BC7153">
              <w:rPr>
                <w:sz w:val="28"/>
                <w:szCs w:val="28"/>
              </w:rPr>
              <w:t xml:space="preserve"> </w:t>
            </w:r>
          </w:p>
          <w:p w:rsidR="00BC7153" w:rsidRPr="000515CE" w:rsidRDefault="004846DD" w:rsidP="000515CE">
            <w:pPr>
              <w:jc w:val="both"/>
              <w:rPr>
                <w:rFonts w:ascii="Arial" w:hAnsi="Arial" w:cs="Arial"/>
              </w:rPr>
            </w:pPr>
            <w:r w:rsidRPr="000515CE">
              <w:rPr>
                <w:rFonts w:ascii="Arial" w:hAnsi="Arial" w:cs="Arial"/>
              </w:rPr>
              <w:t xml:space="preserve">Annually or </w:t>
            </w:r>
            <w:r w:rsidR="000515CE" w:rsidRPr="000515CE">
              <w:rPr>
                <w:rFonts w:ascii="Arial" w:hAnsi="Arial" w:cs="Arial"/>
              </w:rPr>
              <w:t xml:space="preserve">when </w:t>
            </w:r>
            <w:r w:rsidRPr="000515CE">
              <w:rPr>
                <w:rFonts w:ascii="Arial" w:hAnsi="Arial" w:cs="Arial"/>
              </w:rPr>
              <w:t>change</w:t>
            </w:r>
            <w:r w:rsidR="000515CE" w:rsidRPr="000515CE">
              <w:rPr>
                <w:rFonts w:ascii="Arial" w:hAnsi="Arial" w:cs="Arial"/>
              </w:rPr>
              <w:t>s occur in work activity</w:t>
            </w:r>
            <w:r w:rsidRPr="000515CE">
              <w:rPr>
                <w:rFonts w:ascii="Arial" w:hAnsi="Arial" w:cs="Arial"/>
              </w:rPr>
              <w:t xml:space="preserve"> </w:t>
            </w:r>
          </w:p>
        </w:tc>
        <w:tc>
          <w:tcPr>
            <w:tcW w:w="6520" w:type="dxa"/>
          </w:tcPr>
          <w:p w:rsidR="00BC7153" w:rsidRPr="00D60815" w:rsidRDefault="00CF782C" w:rsidP="00BC7153">
            <w:pPr>
              <w:rPr>
                <w:rFonts w:ascii="Arial" w:hAnsi="Arial" w:cs="Arial"/>
                <w:b/>
              </w:rPr>
            </w:pPr>
            <w:r>
              <w:rPr>
                <w:rFonts w:ascii="Arial" w:hAnsi="Arial" w:cs="Arial"/>
                <w:b/>
              </w:rPr>
              <w:t>RESPONSIBLE MANAGER</w:t>
            </w:r>
          </w:p>
        </w:tc>
        <w:tc>
          <w:tcPr>
            <w:tcW w:w="2977" w:type="dxa"/>
          </w:tcPr>
          <w:p w:rsidR="00BC7153" w:rsidRPr="00D60815" w:rsidRDefault="00BC7153" w:rsidP="00BC7153">
            <w:pPr>
              <w:rPr>
                <w:rFonts w:ascii="Arial" w:hAnsi="Arial" w:cs="Arial"/>
                <w:b/>
              </w:rPr>
            </w:pPr>
            <w:r w:rsidRPr="00D60815">
              <w:rPr>
                <w:rFonts w:ascii="Arial" w:hAnsi="Arial" w:cs="Arial"/>
                <w:b/>
              </w:rPr>
              <w:t>DATE OF ASSESSMENT:</w:t>
            </w:r>
          </w:p>
        </w:tc>
        <w:tc>
          <w:tcPr>
            <w:tcW w:w="3260" w:type="dxa"/>
          </w:tcPr>
          <w:p w:rsidR="00D60815" w:rsidRDefault="00BC7153" w:rsidP="00BC7153">
            <w:pPr>
              <w:rPr>
                <w:rFonts w:ascii="Arial" w:hAnsi="Arial" w:cs="Arial"/>
                <w:b/>
              </w:rPr>
            </w:pPr>
            <w:r w:rsidRPr="00D60815">
              <w:rPr>
                <w:rFonts w:ascii="Arial" w:hAnsi="Arial" w:cs="Arial"/>
                <w:b/>
              </w:rPr>
              <w:t>ASSESSMENT REFERENCE</w:t>
            </w:r>
            <w:r w:rsidR="00D60815">
              <w:rPr>
                <w:rFonts w:ascii="Arial" w:hAnsi="Arial" w:cs="Arial"/>
                <w:b/>
              </w:rPr>
              <w:t>:</w:t>
            </w:r>
          </w:p>
          <w:p w:rsidR="00BC7153" w:rsidRPr="00D60815" w:rsidRDefault="00BC7153" w:rsidP="00BC7153">
            <w:pPr>
              <w:rPr>
                <w:rFonts w:ascii="Arial" w:hAnsi="Arial" w:cs="Arial"/>
                <w:b/>
              </w:rPr>
            </w:pPr>
            <w:r w:rsidRPr="00D60815">
              <w:rPr>
                <w:rFonts w:ascii="Arial" w:hAnsi="Arial" w:cs="Arial"/>
                <w:b/>
              </w:rPr>
              <w:t xml:space="preserve"> </w:t>
            </w:r>
          </w:p>
        </w:tc>
      </w:tr>
      <w:tr w:rsidR="00BC7153" w:rsidRPr="00BC7153" w:rsidTr="00CC2740">
        <w:tc>
          <w:tcPr>
            <w:tcW w:w="2978" w:type="dxa"/>
            <w:vMerge/>
          </w:tcPr>
          <w:p w:rsidR="00BC7153" w:rsidRPr="00BC7153" w:rsidRDefault="00BC7153" w:rsidP="00BC7153">
            <w:pPr>
              <w:rPr>
                <w:sz w:val="28"/>
                <w:szCs w:val="28"/>
              </w:rPr>
            </w:pPr>
          </w:p>
        </w:tc>
        <w:tc>
          <w:tcPr>
            <w:tcW w:w="6520" w:type="dxa"/>
          </w:tcPr>
          <w:p w:rsidR="00BC7153" w:rsidRPr="00D60815" w:rsidRDefault="00CF782C" w:rsidP="00BC7153">
            <w:pPr>
              <w:rPr>
                <w:rFonts w:ascii="Arial" w:hAnsi="Arial" w:cs="Arial"/>
                <w:b/>
              </w:rPr>
            </w:pPr>
            <w:r>
              <w:rPr>
                <w:rFonts w:ascii="Arial" w:hAnsi="Arial" w:cs="Arial"/>
                <w:b/>
              </w:rPr>
              <w:t>NAME OF ASSESSOR</w:t>
            </w:r>
          </w:p>
          <w:p w:rsidR="00BC7153" w:rsidRPr="00D60815" w:rsidRDefault="00BC7153" w:rsidP="00BC7153">
            <w:pPr>
              <w:rPr>
                <w:rFonts w:ascii="Arial" w:hAnsi="Arial" w:cs="Arial"/>
                <w:b/>
              </w:rPr>
            </w:pPr>
          </w:p>
          <w:p w:rsidR="00BC7153" w:rsidRPr="00D60815" w:rsidRDefault="00BC7153" w:rsidP="00BC7153">
            <w:pPr>
              <w:rPr>
                <w:rFonts w:ascii="Arial" w:hAnsi="Arial" w:cs="Arial"/>
                <w:b/>
              </w:rPr>
            </w:pPr>
          </w:p>
        </w:tc>
        <w:tc>
          <w:tcPr>
            <w:tcW w:w="6237" w:type="dxa"/>
            <w:gridSpan w:val="2"/>
          </w:tcPr>
          <w:p w:rsidR="00BC7153" w:rsidRPr="00D60815" w:rsidRDefault="00CF782C" w:rsidP="00BC7153">
            <w:pPr>
              <w:rPr>
                <w:rFonts w:ascii="Arial" w:hAnsi="Arial" w:cs="Arial"/>
                <w:b/>
              </w:rPr>
            </w:pPr>
            <w:r>
              <w:rPr>
                <w:rFonts w:ascii="Arial" w:hAnsi="Arial" w:cs="Arial"/>
                <w:b/>
              </w:rPr>
              <w:t xml:space="preserve">DEPARTMENT AND </w:t>
            </w:r>
            <w:r w:rsidR="00BC7153" w:rsidRPr="00D60815">
              <w:rPr>
                <w:rFonts w:ascii="Arial" w:hAnsi="Arial" w:cs="Arial"/>
                <w:b/>
              </w:rPr>
              <w:t>LOCATION</w:t>
            </w:r>
            <w:r>
              <w:rPr>
                <w:rFonts w:ascii="Arial" w:hAnsi="Arial" w:cs="Arial"/>
                <w:b/>
              </w:rPr>
              <w:t xml:space="preserve"> </w:t>
            </w:r>
          </w:p>
        </w:tc>
      </w:tr>
    </w:tbl>
    <w:p w:rsidR="004846DD" w:rsidRDefault="004846DD"/>
    <w:p w:rsidR="004846DD" w:rsidRDefault="004846DD">
      <w:bookmarkStart w:id="0" w:name="_GoBack"/>
      <w:bookmarkEnd w:id="0"/>
    </w:p>
    <w:tbl>
      <w:tblPr>
        <w:tblpPr w:leftFromText="180" w:rightFromText="180" w:vertAnchor="text" w:horzAnchor="page" w:tblpX="457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tblGrid>
      <w:tr w:rsidR="004846DD" w:rsidRPr="000515CE" w:rsidTr="002F0D33">
        <w:tc>
          <w:tcPr>
            <w:tcW w:w="3652" w:type="dxa"/>
            <w:gridSpan w:val="2"/>
            <w:shd w:val="clear" w:color="auto" w:fill="CCCCCC"/>
          </w:tcPr>
          <w:p w:rsidR="004846DD" w:rsidRPr="000515CE" w:rsidRDefault="004846DD" w:rsidP="002F0D33">
            <w:pPr>
              <w:spacing w:after="0" w:line="240" w:lineRule="auto"/>
              <w:jc w:val="center"/>
              <w:rPr>
                <w:b/>
              </w:rPr>
            </w:pPr>
            <w:r w:rsidRPr="000515CE">
              <w:rPr>
                <w:b/>
              </w:rPr>
              <w:t>Severity (S)</w:t>
            </w:r>
          </w:p>
        </w:tc>
      </w:tr>
      <w:tr w:rsidR="004846DD" w:rsidRPr="000515CE" w:rsidTr="002F0D33">
        <w:trPr>
          <w:trHeight w:val="201"/>
        </w:trPr>
        <w:tc>
          <w:tcPr>
            <w:tcW w:w="392" w:type="dxa"/>
          </w:tcPr>
          <w:p w:rsidR="004846DD" w:rsidRPr="000515CE" w:rsidRDefault="004846DD" w:rsidP="002F0D33">
            <w:pPr>
              <w:spacing w:after="0" w:line="240" w:lineRule="auto"/>
            </w:pPr>
            <w:r w:rsidRPr="000515CE">
              <w:t>5</w:t>
            </w:r>
          </w:p>
        </w:tc>
        <w:tc>
          <w:tcPr>
            <w:tcW w:w="3260" w:type="dxa"/>
          </w:tcPr>
          <w:p w:rsidR="004846DD" w:rsidRPr="000515CE" w:rsidRDefault="004846DD" w:rsidP="002F0D33">
            <w:pPr>
              <w:spacing w:after="0" w:line="240" w:lineRule="auto"/>
            </w:pPr>
            <w:r w:rsidRPr="000515CE">
              <w:rPr>
                <w:rFonts w:eastAsia="Times New Roman"/>
                <w:color w:val="000000"/>
                <w:lang w:eastAsia="en-GB"/>
              </w:rPr>
              <w:t>Catastrophic - incident leading to irreversible health effects or death</w:t>
            </w:r>
          </w:p>
        </w:tc>
      </w:tr>
      <w:tr w:rsidR="004846DD" w:rsidRPr="000515CE" w:rsidTr="002F0D33">
        <w:trPr>
          <w:trHeight w:val="197"/>
        </w:trPr>
        <w:tc>
          <w:tcPr>
            <w:tcW w:w="392" w:type="dxa"/>
          </w:tcPr>
          <w:p w:rsidR="004846DD" w:rsidRPr="000515CE" w:rsidRDefault="004846DD" w:rsidP="002F0D33">
            <w:pPr>
              <w:spacing w:after="0" w:line="240" w:lineRule="auto"/>
            </w:pPr>
            <w:r w:rsidRPr="000515CE">
              <w:t>4</w:t>
            </w:r>
          </w:p>
        </w:tc>
        <w:tc>
          <w:tcPr>
            <w:tcW w:w="3260" w:type="dxa"/>
          </w:tcPr>
          <w:p w:rsidR="004846DD" w:rsidRPr="000515CE" w:rsidRDefault="004846DD" w:rsidP="002F0D33">
            <w:pPr>
              <w:spacing w:after="0" w:line="240" w:lineRule="auto"/>
            </w:pPr>
            <w:r w:rsidRPr="000515CE">
              <w:rPr>
                <w:rFonts w:eastAsia="Times New Roman"/>
                <w:color w:val="000000"/>
                <w:lang w:eastAsia="en-GB"/>
              </w:rPr>
              <w:t>Major - incident leading to long term incapacity/ disability</w:t>
            </w:r>
          </w:p>
        </w:tc>
      </w:tr>
      <w:tr w:rsidR="004846DD" w:rsidRPr="000515CE" w:rsidTr="002F0D33">
        <w:trPr>
          <w:trHeight w:val="197"/>
        </w:trPr>
        <w:tc>
          <w:tcPr>
            <w:tcW w:w="392" w:type="dxa"/>
          </w:tcPr>
          <w:p w:rsidR="004846DD" w:rsidRPr="000515CE" w:rsidRDefault="004846DD" w:rsidP="002F0D33">
            <w:pPr>
              <w:spacing w:after="0" w:line="240" w:lineRule="auto"/>
            </w:pPr>
            <w:r w:rsidRPr="000515CE">
              <w:t>3</w:t>
            </w:r>
          </w:p>
        </w:tc>
        <w:tc>
          <w:tcPr>
            <w:tcW w:w="3260" w:type="dxa"/>
          </w:tcPr>
          <w:p w:rsidR="004846DD" w:rsidRPr="000515CE" w:rsidRDefault="004846DD" w:rsidP="002F0D33">
            <w:pPr>
              <w:spacing w:after="0" w:line="240" w:lineRule="auto"/>
            </w:pPr>
            <w:r w:rsidRPr="000515CE">
              <w:rPr>
                <w:rFonts w:eastAsia="Times New Roman"/>
                <w:color w:val="000000"/>
                <w:lang w:eastAsia="en-GB"/>
              </w:rPr>
              <w:t>Moderate - incident leading to injury. Requiring 4-14 days off work</w:t>
            </w:r>
          </w:p>
        </w:tc>
      </w:tr>
      <w:tr w:rsidR="004846DD" w:rsidRPr="000515CE" w:rsidTr="002F0D33">
        <w:trPr>
          <w:trHeight w:val="197"/>
        </w:trPr>
        <w:tc>
          <w:tcPr>
            <w:tcW w:w="392" w:type="dxa"/>
          </w:tcPr>
          <w:p w:rsidR="004846DD" w:rsidRPr="000515CE" w:rsidRDefault="004846DD" w:rsidP="002F0D33">
            <w:pPr>
              <w:spacing w:after="0" w:line="240" w:lineRule="auto"/>
            </w:pPr>
            <w:r w:rsidRPr="000515CE">
              <w:t>2</w:t>
            </w:r>
          </w:p>
        </w:tc>
        <w:tc>
          <w:tcPr>
            <w:tcW w:w="3260" w:type="dxa"/>
          </w:tcPr>
          <w:p w:rsidR="004846DD" w:rsidRPr="000515CE" w:rsidRDefault="004846DD" w:rsidP="002F0D33">
            <w:pPr>
              <w:spacing w:after="0" w:line="240" w:lineRule="auto"/>
            </w:pPr>
            <w:r w:rsidRPr="000515CE">
              <w:rPr>
                <w:rFonts w:eastAsia="Times New Roman"/>
                <w:color w:val="000000"/>
                <w:lang w:eastAsia="en-GB"/>
              </w:rPr>
              <w:t>Minor - incident leading to minor injury. Requiring &lt; 4 days off work</w:t>
            </w:r>
          </w:p>
        </w:tc>
      </w:tr>
      <w:tr w:rsidR="004846DD" w:rsidRPr="000515CE" w:rsidTr="002F0D33">
        <w:trPr>
          <w:trHeight w:val="197"/>
        </w:trPr>
        <w:tc>
          <w:tcPr>
            <w:tcW w:w="392" w:type="dxa"/>
          </w:tcPr>
          <w:p w:rsidR="004846DD" w:rsidRPr="000515CE" w:rsidRDefault="004846DD" w:rsidP="002F0D33">
            <w:pPr>
              <w:spacing w:after="0" w:line="240" w:lineRule="auto"/>
            </w:pPr>
            <w:r w:rsidRPr="000515CE">
              <w:t>1</w:t>
            </w:r>
          </w:p>
        </w:tc>
        <w:tc>
          <w:tcPr>
            <w:tcW w:w="3260" w:type="dxa"/>
          </w:tcPr>
          <w:p w:rsidR="004846DD" w:rsidRPr="000515CE" w:rsidRDefault="004846DD" w:rsidP="002F0D33">
            <w:pPr>
              <w:spacing w:after="0" w:line="240" w:lineRule="auto"/>
            </w:pPr>
            <w:r w:rsidRPr="000515CE">
              <w:rPr>
                <w:rFonts w:eastAsia="Times New Roman"/>
                <w:color w:val="000000"/>
                <w:lang w:eastAsia="en-GB"/>
              </w:rPr>
              <w:t>Negligible - incident leading to no/ minimal injury. Requiring 0 days off work</w:t>
            </w:r>
          </w:p>
        </w:tc>
      </w:tr>
      <w:tr w:rsidR="004846DD" w:rsidRPr="000515CE" w:rsidTr="004846DD">
        <w:trPr>
          <w:trHeight w:val="197"/>
        </w:trPr>
        <w:tc>
          <w:tcPr>
            <w:tcW w:w="392" w:type="dxa"/>
            <w:shd w:val="clear" w:color="auto" w:fill="D9D9D9" w:themeFill="background1" w:themeFillShade="D9"/>
          </w:tcPr>
          <w:p w:rsidR="004846DD" w:rsidRPr="000515CE" w:rsidRDefault="004846DD" w:rsidP="002F0D33">
            <w:pPr>
              <w:spacing w:after="0" w:line="240" w:lineRule="auto"/>
            </w:pPr>
          </w:p>
        </w:tc>
        <w:tc>
          <w:tcPr>
            <w:tcW w:w="3260" w:type="dxa"/>
            <w:shd w:val="clear" w:color="auto" w:fill="D9D9D9" w:themeFill="background1" w:themeFillShade="D9"/>
          </w:tcPr>
          <w:p w:rsidR="004846DD" w:rsidRPr="000515CE" w:rsidRDefault="004846DD" w:rsidP="002F0D33">
            <w:pPr>
              <w:spacing w:after="0" w:line="240" w:lineRule="auto"/>
              <w:rPr>
                <w:rFonts w:eastAsia="Times New Roman"/>
                <w:color w:val="000000"/>
                <w:lang w:eastAsia="en-GB"/>
              </w:rPr>
            </w:pPr>
          </w:p>
        </w:tc>
      </w:tr>
    </w:tbl>
    <w:tbl>
      <w:tblPr>
        <w:tblpPr w:leftFromText="180" w:rightFromText="180" w:vertAnchor="text" w:horzAnchor="page" w:tblpX="8506"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4846DD" w:rsidRPr="000515CE" w:rsidTr="002F0D33">
        <w:trPr>
          <w:trHeight w:val="349"/>
        </w:trPr>
        <w:tc>
          <w:tcPr>
            <w:tcW w:w="3690" w:type="dxa"/>
            <w:shd w:val="clear" w:color="auto" w:fill="CCCCCC"/>
          </w:tcPr>
          <w:p w:rsidR="004846DD" w:rsidRPr="000515CE" w:rsidRDefault="004846DD" w:rsidP="002F0D33">
            <w:pPr>
              <w:tabs>
                <w:tab w:val="left" w:pos="5061"/>
              </w:tabs>
              <w:spacing w:after="0" w:line="240" w:lineRule="auto"/>
              <w:jc w:val="center"/>
              <w:rPr>
                <w:b/>
              </w:rPr>
            </w:pPr>
            <w:r w:rsidRPr="000515CE">
              <w:rPr>
                <w:b/>
              </w:rPr>
              <w:t>Persons at Risk</w:t>
            </w:r>
          </w:p>
        </w:tc>
      </w:tr>
      <w:tr w:rsidR="004846DD" w:rsidRPr="000515CE" w:rsidTr="002F0D33">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Employees</w:t>
            </w:r>
          </w:p>
        </w:tc>
      </w:tr>
      <w:tr w:rsidR="004846DD" w:rsidRPr="000515CE" w:rsidTr="002F0D33">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Students</w:t>
            </w:r>
          </w:p>
        </w:tc>
      </w:tr>
      <w:tr w:rsidR="004846DD" w:rsidRPr="000515CE" w:rsidTr="002F0D33">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Clients</w:t>
            </w:r>
          </w:p>
        </w:tc>
      </w:tr>
      <w:tr w:rsidR="004846DD" w:rsidRPr="000515CE" w:rsidTr="002F0D33">
        <w:trPr>
          <w:trHeight w:val="313"/>
        </w:trPr>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Contractors</w:t>
            </w:r>
          </w:p>
        </w:tc>
      </w:tr>
      <w:tr w:rsidR="004846DD" w:rsidRPr="000515CE" w:rsidTr="002F0D33">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Members of the Public</w:t>
            </w:r>
          </w:p>
        </w:tc>
      </w:tr>
      <w:tr w:rsidR="004846DD" w:rsidRPr="000515CE" w:rsidTr="002F0D33">
        <w:trPr>
          <w:trHeight w:val="340"/>
        </w:trPr>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Work Experience Students</w:t>
            </w:r>
          </w:p>
        </w:tc>
      </w:tr>
      <w:tr w:rsidR="004846DD" w:rsidRPr="000515CE" w:rsidTr="002F0D33">
        <w:trPr>
          <w:trHeight w:val="358"/>
        </w:trPr>
        <w:tc>
          <w:tcPr>
            <w:tcW w:w="3690" w:type="dxa"/>
          </w:tcPr>
          <w:p w:rsidR="004846DD" w:rsidRPr="000515CE" w:rsidRDefault="004846DD" w:rsidP="002F0D33">
            <w:pPr>
              <w:tabs>
                <w:tab w:val="left" w:pos="5061"/>
              </w:tabs>
              <w:spacing w:after="0" w:line="240" w:lineRule="auto"/>
              <w:rPr>
                <w:rFonts w:cstheme="minorHAnsi"/>
              </w:rPr>
            </w:pPr>
            <w:r w:rsidRPr="000515CE">
              <w:rPr>
                <w:rFonts w:cstheme="minorHAnsi"/>
              </w:rPr>
              <w:t xml:space="preserve">Other Persons </w:t>
            </w:r>
          </w:p>
        </w:tc>
      </w:tr>
      <w:tr w:rsidR="004846DD" w:rsidRPr="000515CE" w:rsidTr="004846DD">
        <w:trPr>
          <w:trHeight w:val="358"/>
        </w:trPr>
        <w:tc>
          <w:tcPr>
            <w:tcW w:w="3690" w:type="dxa"/>
            <w:shd w:val="clear" w:color="auto" w:fill="D9D9D9" w:themeFill="background1" w:themeFillShade="D9"/>
          </w:tcPr>
          <w:p w:rsidR="004846DD" w:rsidRPr="000515CE" w:rsidRDefault="004846DD" w:rsidP="002F0D33">
            <w:pPr>
              <w:tabs>
                <w:tab w:val="left" w:pos="5061"/>
              </w:tabs>
              <w:spacing w:after="0" w:line="240" w:lineRule="auto"/>
            </w:pPr>
          </w:p>
        </w:tc>
      </w:tr>
    </w:tbl>
    <w:tbl>
      <w:tblPr>
        <w:tblpPr w:leftFromText="180" w:rightFromText="180" w:vertAnchor="text" w:horzAnchor="page" w:tblpX="125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43"/>
        <w:gridCol w:w="540"/>
        <w:gridCol w:w="540"/>
        <w:gridCol w:w="540"/>
        <w:gridCol w:w="450"/>
        <w:gridCol w:w="540"/>
      </w:tblGrid>
      <w:tr w:rsidR="004846DD" w:rsidRPr="000515CE" w:rsidTr="002F0D33">
        <w:tc>
          <w:tcPr>
            <w:tcW w:w="3708" w:type="dxa"/>
            <w:gridSpan w:val="7"/>
            <w:shd w:val="clear" w:color="auto" w:fill="CCCCCC"/>
            <w:vAlign w:val="center"/>
          </w:tcPr>
          <w:p w:rsidR="004846DD" w:rsidRPr="000515CE" w:rsidRDefault="004846DD" w:rsidP="002F0D33">
            <w:pPr>
              <w:spacing w:after="0" w:line="240" w:lineRule="auto"/>
              <w:jc w:val="center"/>
              <w:rPr>
                <w:b/>
                <w:noProof/>
                <w:lang w:eastAsia="en-GB"/>
              </w:rPr>
            </w:pPr>
            <w:r w:rsidRPr="000515CE">
              <w:rPr>
                <w:b/>
                <w:noProof/>
                <w:lang w:eastAsia="en-GB"/>
              </w:rPr>
              <w:t>Risk Rating Matrix</w:t>
            </w:r>
          </w:p>
        </w:tc>
      </w:tr>
      <w:tr w:rsidR="004846DD" w:rsidRPr="000515CE" w:rsidTr="002F0D33">
        <w:trPr>
          <w:cantSplit/>
          <w:trHeight w:val="343"/>
        </w:trPr>
        <w:tc>
          <w:tcPr>
            <w:tcW w:w="555" w:type="dxa"/>
            <w:vMerge w:val="restart"/>
            <w:textDirection w:val="btLr"/>
            <w:vAlign w:val="center"/>
          </w:tcPr>
          <w:p w:rsidR="004846DD" w:rsidRPr="000515CE" w:rsidRDefault="004846DD" w:rsidP="002F0D33">
            <w:pPr>
              <w:spacing w:after="0" w:line="240" w:lineRule="auto"/>
              <w:ind w:left="113" w:right="113"/>
              <w:jc w:val="center"/>
              <w:rPr>
                <w:noProof/>
                <w:lang w:eastAsia="en-GB"/>
              </w:rPr>
            </w:pPr>
            <w:r w:rsidRPr="000515CE">
              <w:rPr>
                <w:noProof/>
                <w:lang w:eastAsia="en-GB"/>
              </w:rPr>
              <w:t>Likelihood</w:t>
            </w:r>
          </w:p>
        </w:tc>
        <w:tc>
          <w:tcPr>
            <w:tcW w:w="3153" w:type="dxa"/>
            <w:gridSpan w:val="6"/>
            <w:vAlign w:val="center"/>
          </w:tcPr>
          <w:p w:rsidR="004846DD" w:rsidRPr="000515CE" w:rsidRDefault="004846DD" w:rsidP="002F0D33">
            <w:pPr>
              <w:spacing w:after="0" w:line="240" w:lineRule="auto"/>
              <w:jc w:val="center"/>
              <w:rPr>
                <w:noProof/>
                <w:lang w:eastAsia="en-GB"/>
              </w:rPr>
            </w:pPr>
            <w:r w:rsidRPr="000515CE">
              <w:rPr>
                <w:noProof/>
                <w:lang w:eastAsia="en-GB"/>
              </w:rPr>
              <w:t>Severity</w:t>
            </w:r>
          </w:p>
        </w:tc>
      </w:tr>
      <w:tr w:rsidR="004846DD" w:rsidRPr="000515CE" w:rsidTr="002F0D33">
        <w:trPr>
          <w:cantSplit/>
          <w:trHeight w:val="253"/>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2</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5</w:t>
            </w:r>
          </w:p>
        </w:tc>
      </w:tr>
      <w:tr w:rsidR="004846DD" w:rsidRPr="000515CE" w:rsidTr="002F0D33">
        <w:trPr>
          <w:cantSplit/>
          <w:trHeight w:val="244"/>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5</w:t>
            </w:r>
          </w:p>
        </w:tc>
      </w:tr>
      <w:tr w:rsidR="004846DD" w:rsidRPr="000515CE" w:rsidTr="002F0D33">
        <w:trPr>
          <w:cantSplit/>
          <w:trHeight w:val="235"/>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6</w:t>
            </w:r>
          </w:p>
        </w:tc>
        <w:tc>
          <w:tcPr>
            <w:tcW w:w="45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10</w:t>
            </w:r>
          </w:p>
        </w:tc>
      </w:tr>
      <w:tr w:rsidR="004846DD" w:rsidRPr="000515CE" w:rsidTr="002F0D33">
        <w:trPr>
          <w:cantSplit/>
          <w:trHeight w:val="226"/>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6</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9</w:t>
            </w:r>
          </w:p>
        </w:tc>
        <w:tc>
          <w:tcPr>
            <w:tcW w:w="45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12</w:t>
            </w:r>
          </w:p>
        </w:tc>
        <w:tc>
          <w:tcPr>
            <w:tcW w:w="540" w:type="dxa"/>
            <w:tcBorders>
              <w:bottom w:val="single" w:sz="4" w:space="0" w:color="auto"/>
            </w:tcBorders>
            <w:shd w:val="clear" w:color="auto" w:fill="FF0000"/>
          </w:tcPr>
          <w:p w:rsidR="004846DD" w:rsidRPr="000515CE" w:rsidRDefault="004846DD" w:rsidP="002F0D33">
            <w:pPr>
              <w:spacing w:after="0" w:line="240" w:lineRule="auto"/>
              <w:rPr>
                <w:noProof/>
                <w:lang w:eastAsia="en-GB"/>
              </w:rPr>
            </w:pPr>
            <w:r w:rsidRPr="000515CE">
              <w:rPr>
                <w:noProof/>
                <w:lang w:eastAsia="en-GB"/>
              </w:rPr>
              <w:t>15</w:t>
            </w:r>
          </w:p>
        </w:tc>
      </w:tr>
      <w:tr w:rsidR="004846DD" w:rsidRPr="000515CE" w:rsidTr="002F0D33">
        <w:trPr>
          <w:cantSplit/>
          <w:trHeight w:val="217"/>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C000"/>
          </w:tcPr>
          <w:p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12</w:t>
            </w:r>
          </w:p>
        </w:tc>
        <w:tc>
          <w:tcPr>
            <w:tcW w:w="450" w:type="dxa"/>
            <w:tcBorders>
              <w:bottom w:val="single" w:sz="4" w:space="0" w:color="auto"/>
            </w:tcBorders>
            <w:shd w:val="clear" w:color="auto" w:fill="FF0000"/>
          </w:tcPr>
          <w:p w:rsidR="004846DD" w:rsidRPr="000515CE" w:rsidRDefault="004846DD" w:rsidP="002F0D33">
            <w:pPr>
              <w:spacing w:after="0" w:line="240" w:lineRule="auto"/>
              <w:rPr>
                <w:noProof/>
                <w:lang w:eastAsia="en-GB"/>
              </w:rPr>
            </w:pPr>
            <w:r w:rsidRPr="000515CE">
              <w:rPr>
                <w:noProof/>
                <w:lang w:eastAsia="en-GB"/>
              </w:rPr>
              <w:t>16</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20</w:t>
            </w:r>
          </w:p>
        </w:tc>
      </w:tr>
      <w:tr w:rsidR="004846DD" w:rsidRPr="000515CE" w:rsidTr="002F0D33">
        <w:trPr>
          <w:cantSplit/>
          <w:trHeight w:val="53"/>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C000"/>
          </w:tcPr>
          <w:p w:rsidR="004846DD" w:rsidRPr="000515CE" w:rsidRDefault="004846DD" w:rsidP="002F0D33">
            <w:pPr>
              <w:spacing w:after="0" w:line="240" w:lineRule="auto"/>
              <w:rPr>
                <w:noProof/>
                <w:lang w:eastAsia="en-GB"/>
              </w:rPr>
            </w:pPr>
            <w:r w:rsidRPr="000515CE">
              <w:rPr>
                <w:noProof/>
                <w:lang w:eastAsia="en-GB"/>
              </w:rPr>
              <w:t>10</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15</w:t>
            </w:r>
          </w:p>
        </w:tc>
        <w:tc>
          <w:tcPr>
            <w:tcW w:w="450" w:type="dxa"/>
            <w:shd w:val="clear" w:color="auto" w:fill="FF0000"/>
          </w:tcPr>
          <w:p w:rsidR="004846DD" w:rsidRPr="000515CE" w:rsidRDefault="004846DD" w:rsidP="002F0D33">
            <w:pPr>
              <w:spacing w:after="0" w:line="240" w:lineRule="auto"/>
              <w:rPr>
                <w:noProof/>
                <w:lang w:eastAsia="en-GB"/>
              </w:rPr>
            </w:pPr>
            <w:r w:rsidRPr="000515CE">
              <w:rPr>
                <w:noProof/>
                <w:lang w:eastAsia="en-GB"/>
              </w:rPr>
              <w:t>20</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25</w:t>
            </w:r>
          </w:p>
        </w:tc>
      </w:tr>
    </w:tbl>
    <w:tbl>
      <w:tblPr>
        <w:tblpPr w:leftFromText="180" w:rightFromText="180" w:vertAnchor="text" w:horzAnchor="page" w:tblpX="60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tblGrid>
      <w:tr w:rsidR="004846DD" w:rsidRPr="000515CE" w:rsidTr="004846DD">
        <w:tc>
          <w:tcPr>
            <w:tcW w:w="3510" w:type="dxa"/>
            <w:gridSpan w:val="2"/>
            <w:shd w:val="clear" w:color="auto" w:fill="CCCCCC"/>
          </w:tcPr>
          <w:p w:rsidR="004846DD" w:rsidRPr="000515CE" w:rsidRDefault="004846DD" w:rsidP="004846DD">
            <w:pPr>
              <w:spacing w:after="0" w:line="240" w:lineRule="auto"/>
              <w:jc w:val="center"/>
              <w:rPr>
                <w:rFonts w:ascii="Arial" w:hAnsi="Arial" w:cs="Arial"/>
                <w:b/>
                <w:noProof/>
                <w:lang w:eastAsia="en-GB"/>
              </w:rPr>
            </w:pPr>
            <w:r w:rsidRPr="000515CE">
              <w:rPr>
                <w:rFonts w:ascii="Arial" w:hAnsi="Arial" w:cs="Arial"/>
                <w:b/>
                <w:noProof/>
                <w:lang w:eastAsia="en-GB"/>
              </w:rPr>
              <w:t>Degree of Risk</w:t>
            </w:r>
          </w:p>
        </w:tc>
      </w:tr>
      <w:tr w:rsidR="004846DD" w:rsidRPr="000515CE" w:rsidTr="004846DD">
        <w:tc>
          <w:tcPr>
            <w:tcW w:w="3510" w:type="dxa"/>
            <w:gridSpan w:val="2"/>
            <w:shd w:val="clear" w:color="auto" w:fill="FFFFFF"/>
          </w:tcPr>
          <w:p w:rsidR="004846DD" w:rsidRPr="000515CE" w:rsidRDefault="004846DD" w:rsidP="004846DD">
            <w:pPr>
              <w:spacing w:after="0" w:line="240" w:lineRule="auto"/>
              <w:jc w:val="center"/>
              <w:rPr>
                <w:rFonts w:ascii="Arial" w:hAnsi="Arial" w:cs="Arial"/>
                <w:noProof/>
                <w:lang w:eastAsia="en-GB"/>
              </w:rPr>
            </w:pPr>
            <w:r w:rsidRPr="000515CE">
              <w:rPr>
                <w:rFonts w:ascii="Arial" w:hAnsi="Arial" w:cs="Arial"/>
                <w:noProof/>
                <w:lang w:eastAsia="en-GB"/>
              </w:rPr>
              <w:t>Likelihood (L)</w:t>
            </w:r>
          </w:p>
        </w:tc>
      </w:tr>
      <w:tr w:rsidR="004846DD" w:rsidRPr="000515CE" w:rsidTr="004846DD">
        <w:trPr>
          <w:trHeight w:val="330"/>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5</w:t>
            </w:r>
          </w:p>
        </w:tc>
        <w:tc>
          <w:tcPr>
            <w:tcW w:w="3118" w:type="dxa"/>
          </w:tcPr>
          <w:p w:rsidR="004846DD" w:rsidRPr="000515CE" w:rsidRDefault="004846DD" w:rsidP="004846DD">
            <w:pPr>
              <w:spacing w:after="0" w:line="240" w:lineRule="auto"/>
              <w:rPr>
                <w:rFonts w:cstheme="minorHAnsi"/>
                <w:noProof/>
                <w:lang w:eastAsia="en-GB"/>
              </w:rPr>
            </w:pPr>
            <w:r w:rsidRPr="000515CE">
              <w:rPr>
                <w:rFonts w:cstheme="minorHAnsi"/>
                <w:noProof/>
                <w:lang w:eastAsia="en-GB"/>
              </w:rPr>
              <w:t>Certain – Hazard occurs frequently. It is a constant threat, or is custom practice ie, daily, montly, weekly</w:t>
            </w:r>
          </w:p>
        </w:tc>
      </w:tr>
      <w:tr w:rsidR="004846DD" w:rsidRPr="000515CE" w:rsidTr="004846DD">
        <w:trPr>
          <w:trHeight w:val="348"/>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4</w:t>
            </w:r>
          </w:p>
        </w:tc>
        <w:tc>
          <w:tcPr>
            <w:tcW w:w="3118" w:type="dxa"/>
          </w:tcPr>
          <w:p w:rsidR="004846DD" w:rsidRPr="000515CE" w:rsidRDefault="004846DD" w:rsidP="004846DD">
            <w:pPr>
              <w:spacing w:after="0" w:line="240" w:lineRule="auto"/>
              <w:rPr>
                <w:rFonts w:cstheme="minorHAnsi"/>
                <w:noProof/>
                <w:lang w:eastAsia="en-GB"/>
              </w:rPr>
            </w:pPr>
            <w:r w:rsidRPr="000515CE">
              <w:rPr>
                <w:rFonts w:cstheme="minorHAnsi"/>
                <w:noProof/>
                <w:lang w:eastAsia="en-GB"/>
              </w:rPr>
              <w:t xml:space="preserve">Likely – Hazard will probably occur but it is not a persistent issue. There are no issues of custom and practice, but we know we know from our experiences that the hazard does prestent itself from time to time </w:t>
            </w:r>
          </w:p>
        </w:tc>
      </w:tr>
      <w:tr w:rsidR="004846DD" w:rsidRPr="000515CE" w:rsidTr="004846DD">
        <w:trPr>
          <w:trHeight w:val="357"/>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3</w:t>
            </w:r>
          </w:p>
        </w:tc>
        <w:tc>
          <w:tcPr>
            <w:tcW w:w="3118" w:type="dxa"/>
          </w:tcPr>
          <w:p w:rsidR="004846DD" w:rsidRPr="000515CE" w:rsidRDefault="004846DD" w:rsidP="004846DD">
            <w:pPr>
              <w:spacing w:after="0" w:line="240" w:lineRule="auto"/>
              <w:rPr>
                <w:rFonts w:cstheme="minorHAnsi"/>
                <w:noProof/>
                <w:lang w:eastAsia="en-GB"/>
              </w:rPr>
            </w:pPr>
            <w:r w:rsidRPr="000515CE">
              <w:rPr>
                <w:rFonts w:cstheme="minorHAnsi"/>
                <w:noProof/>
                <w:lang w:eastAsia="en-GB"/>
              </w:rPr>
              <w:t>Possible – Hazard may occur occasionally, ie. One or twice a year</w:t>
            </w:r>
          </w:p>
        </w:tc>
      </w:tr>
      <w:tr w:rsidR="004846DD" w:rsidRPr="000515CE" w:rsidTr="004846DD">
        <w:trPr>
          <w:trHeight w:val="348"/>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lastRenderedPageBreak/>
              <w:t>2</w:t>
            </w:r>
          </w:p>
        </w:tc>
        <w:tc>
          <w:tcPr>
            <w:tcW w:w="3118" w:type="dxa"/>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Unlikely – Hazard occurs infrequently but remains a possibility</w:t>
            </w:r>
          </w:p>
        </w:tc>
      </w:tr>
      <w:tr w:rsidR="004846DD" w:rsidRPr="000515CE" w:rsidTr="004846DD">
        <w:trPr>
          <w:trHeight w:val="357"/>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1</w:t>
            </w:r>
          </w:p>
        </w:tc>
        <w:tc>
          <w:tcPr>
            <w:tcW w:w="3118" w:type="dxa"/>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Rare – Hazard is not expected to occur</w:t>
            </w:r>
          </w:p>
        </w:tc>
      </w:tr>
      <w:tr w:rsidR="004846DD" w:rsidRPr="000515CE" w:rsidTr="004846DD">
        <w:trPr>
          <w:trHeight w:val="357"/>
        </w:trPr>
        <w:tc>
          <w:tcPr>
            <w:tcW w:w="392" w:type="dxa"/>
            <w:shd w:val="clear" w:color="auto" w:fill="D9D9D9" w:themeFill="background1" w:themeFillShade="D9"/>
          </w:tcPr>
          <w:p w:rsidR="004846DD" w:rsidRPr="000515CE" w:rsidRDefault="004846DD" w:rsidP="004846DD">
            <w:pPr>
              <w:spacing w:after="0" w:line="240" w:lineRule="auto"/>
              <w:rPr>
                <w:rFonts w:ascii="Arial" w:hAnsi="Arial" w:cs="Arial"/>
                <w:noProof/>
                <w:lang w:eastAsia="en-GB"/>
              </w:rPr>
            </w:pPr>
          </w:p>
        </w:tc>
        <w:tc>
          <w:tcPr>
            <w:tcW w:w="3118" w:type="dxa"/>
            <w:shd w:val="clear" w:color="auto" w:fill="D9D9D9" w:themeFill="background1" w:themeFillShade="D9"/>
          </w:tcPr>
          <w:p w:rsidR="004846DD" w:rsidRPr="000515CE" w:rsidRDefault="004846DD" w:rsidP="004846DD">
            <w:pPr>
              <w:spacing w:after="0" w:line="240" w:lineRule="auto"/>
              <w:rPr>
                <w:rFonts w:ascii="Arial" w:hAnsi="Arial" w:cs="Arial"/>
                <w:noProof/>
                <w:lang w:eastAsia="en-GB"/>
              </w:rPr>
            </w:pPr>
          </w:p>
        </w:tc>
      </w:tr>
    </w:tbl>
    <w:p w:rsidR="00BC7153" w:rsidRDefault="00BC7153" w:rsidP="004846DD"/>
    <w:p w:rsidR="004846DD" w:rsidRDefault="004846DD" w:rsidP="004846DD"/>
    <w:p w:rsidR="004846DD" w:rsidRDefault="004846DD" w:rsidP="004846DD"/>
    <w:p w:rsidR="004846DD" w:rsidRDefault="004846DD" w:rsidP="004846DD"/>
    <w:p w:rsidR="004846DD" w:rsidRDefault="004846DD" w:rsidP="004846DD"/>
    <w:p w:rsidR="004846DD" w:rsidRDefault="004846DD">
      <w:r>
        <w:br w:type="page"/>
      </w:r>
    </w:p>
    <w:tbl>
      <w:tblPr>
        <w:tblStyle w:val="TableGrid"/>
        <w:tblW w:w="15735" w:type="dxa"/>
        <w:tblInd w:w="-856" w:type="dxa"/>
        <w:tblLayout w:type="fixed"/>
        <w:tblLook w:val="04A0" w:firstRow="1" w:lastRow="0" w:firstColumn="1" w:lastColumn="0" w:noHBand="0" w:noVBand="1"/>
      </w:tblPr>
      <w:tblGrid>
        <w:gridCol w:w="2978"/>
        <w:gridCol w:w="1701"/>
        <w:gridCol w:w="1559"/>
        <w:gridCol w:w="3260"/>
        <w:gridCol w:w="851"/>
        <w:gridCol w:w="850"/>
        <w:gridCol w:w="709"/>
        <w:gridCol w:w="3827"/>
      </w:tblGrid>
      <w:tr w:rsidR="004846DD" w:rsidRPr="00BC7153" w:rsidTr="002F0D33">
        <w:trPr>
          <w:cantSplit/>
          <w:trHeight w:val="1547"/>
          <w:tblHeader/>
        </w:trPr>
        <w:tc>
          <w:tcPr>
            <w:tcW w:w="2978"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lastRenderedPageBreak/>
              <w:t>Activity</w:t>
            </w:r>
          </w:p>
        </w:tc>
        <w:tc>
          <w:tcPr>
            <w:tcW w:w="1701"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Hazard</w:t>
            </w:r>
          </w:p>
        </w:tc>
        <w:tc>
          <w:tcPr>
            <w:tcW w:w="1559"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People exposed</w:t>
            </w:r>
          </w:p>
        </w:tc>
        <w:tc>
          <w:tcPr>
            <w:tcW w:w="3260"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Current controls</w:t>
            </w:r>
          </w:p>
        </w:tc>
        <w:tc>
          <w:tcPr>
            <w:tcW w:w="851"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 xml:space="preserve">Likelihood </w:t>
            </w:r>
          </w:p>
        </w:tc>
        <w:tc>
          <w:tcPr>
            <w:tcW w:w="850"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Severity</w:t>
            </w:r>
          </w:p>
        </w:tc>
        <w:tc>
          <w:tcPr>
            <w:tcW w:w="709"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 xml:space="preserve">Risk Level </w:t>
            </w:r>
          </w:p>
        </w:tc>
        <w:tc>
          <w:tcPr>
            <w:tcW w:w="3827"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 xml:space="preserve">FURTHER MEASURES REQUIRED OR COMMENTS </w:t>
            </w:r>
          </w:p>
        </w:tc>
      </w:tr>
      <w:tr w:rsidR="004846DD" w:rsidRPr="00BC7153" w:rsidTr="002F0D33">
        <w:tc>
          <w:tcPr>
            <w:tcW w:w="2978" w:type="dxa"/>
          </w:tcPr>
          <w:p w:rsidR="004846DD" w:rsidRDefault="004846DD" w:rsidP="002F0D33">
            <w:pPr>
              <w:rPr>
                <w:sz w:val="24"/>
                <w:szCs w:val="24"/>
              </w:rPr>
            </w:pPr>
          </w:p>
          <w:p w:rsidR="004846DD" w:rsidRPr="00BC7153" w:rsidRDefault="004846DD" w:rsidP="002F0D33">
            <w:pPr>
              <w:rPr>
                <w:sz w:val="24"/>
                <w:szCs w:val="24"/>
              </w:rPr>
            </w:pPr>
          </w:p>
        </w:tc>
        <w:tc>
          <w:tcPr>
            <w:tcW w:w="1701" w:type="dxa"/>
          </w:tcPr>
          <w:p w:rsidR="004846DD" w:rsidRPr="00BC7153" w:rsidRDefault="004846DD" w:rsidP="002F0D33">
            <w:pPr>
              <w:rPr>
                <w:sz w:val="24"/>
                <w:szCs w:val="24"/>
              </w:rPr>
            </w:pPr>
          </w:p>
        </w:tc>
        <w:tc>
          <w:tcPr>
            <w:tcW w:w="1559" w:type="dxa"/>
          </w:tcPr>
          <w:p w:rsidR="004846DD" w:rsidRPr="00BC7153" w:rsidRDefault="004846DD" w:rsidP="002F0D33">
            <w:pPr>
              <w:rPr>
                <w:sz w:val="24"/>
                <w:szCs w:val="24"/>
              </w:rPr>
            </w:pPr>
          </w:p>
        </w:tc>
        <w:tc>
          <w:tcPr>
            <w:tcW w:w="3260" w:type="dxa"/>
          </w:tcPr>
          <w:p w:rsidR="004846DD" w:rsidRPr="00BC7153" w:rsidRDefault="004846DD" w:rsidP="002F0D33">
            <w:pPr>
              <w:rPr>
                <w:sz w:val="24"/>
                <w:szCs w:val="24"/>
              </w:rPr>
            </w:pPr>
          </w:p>
        </w:tc>
        <w:tc>
          <w:tcPr>
            <w:tcW w:w="851" w:type="dxa"/>
          </w:tcPr>
          <w:p w:rsidR="004846DD" w:rsidRPr="00BC7153" w:rsidRDefault="004846DD" w:rsidP="002F0D33">
            <w:pPr>
              <w:rPr>
                <w:sz w:val="24"/>
                <w:szCs w:val="24"/>
              </w:rPr>
            </w:pPr>
          </w:p>
        </w:tc>
        <w:tc>
          <w:tcPr>
            <w:tcW w:w="850" w:type="dxa"/>
          </w:tcPr>
          <w:p w:rsidR="004846DD" w:rsidRPr="00BC7153" w:rsidRDefault="004846DD" w:rsidP="002F0D33">
            <w:pPr>
              <w:rPr>
                <w:sz w:val="24"/>
                <w:szCs w:val="24"/>
              </w:rPr>
            </w:pPr>
          </w:p>
        </w:tc>
        <w:tc>
          <w:tcPr>
            <w:tcW w:w="709" w:type="dxa"/>
          </w:tcPr>
          <w:p w:rsidR="004846DD" w:rsidRPr="00BC7153" w:rsidRDefault="004846DD" w:rsidP="002F0D33">
            <w:pPr>
              <w:rPr>
                <w:sz w:val="24"/>
                <w:szCs w:val="24"/>
              </w:rPr>
            </w:pPr>
          </w:p>
        </w:tc>
        <w:tc>
          <w:tcPr>
            <w:tcW w:w="3827" w:type="dxa"/>
          </w:tcPr>
          <w:p w:rsidR="004846DD" w:rsidRPr="00BC7153" w:rsidRDefault="004846DD" w:rsidP="002F0D33">
            <w:pPr>
              <w:rPr>
                <w:sz w:val="24"/>
                <w:szCs w:val="24"/>
              </w:rPr>
            </w:pPr>
          </w:p>
        </w:tc>
      </w:tr>
      <w:tr w:rsidR="004846DD" w:rsidRPr="00BC7153" w:rsidTr="002F0D33">
        <w:tc>
          <w:tcPr>
            <w:tcW w:w="2978" w:type="dxa"/>
          </w:tcPr>
          <w:p w:rsidR="004846DD" w:rsidRPr="00BC7153" w:rsidRDefault="004846DD" w:rsidP="002F0D33">
            <w:pPr>
              <w:rPr>
                <w:sz w:val="24"/>
                <w:szCs w:val="24"/>
              </w:rPr>
            </w:pPr>
          </w:p>
          <w:p w:rsidR="004846DD" w:rsidRPr="00BC7153" w:rsidRDefault="004846DD" w:rsidP="002F0D33">
            <w:pPr>
              <w:rPr>
                <w:sz w:val="24"/>
                <w:szCs w:val="24"/>
              </w:rPr>
            </w:pPr>
          </w:p>
        </w:tc>
        <w:tc>
          <w:tcPr>
            <w:tcW w:w="1701" w:type="dxa"/>
          </w:tcPr>
          <w:p w:rsidR="004846DD" w:rsidRPr="00BC7153" w:rsidRDefault="004846DD" w:rsidP="002F0D33">
            <w:pPr>
              <w:rPr>
                <w:sz w:val="24"/>
                <w:szCs w:val="24"/>
              </w:rPr>
            </w:pPr>
          </w:p>
        </w:tc>
        <w:tc>
          <w:tcPr>
            <w:tcW w:w="1559" w:type="dxa"/>
          </w:tcPr>
          <w:p w:rsidR="004846DD" w:rsidRPr="00BC7153" w:rsidRDefault="004846DD" w:rsidP="002F0D33">
            <w:pPr>
              <w:rPr>
                <w:sz w:val="24"/>
                <w:szCs w:val="24"/>
              </w:rPr>
            </w:pPr>
          </w:p>
        </w:tc>
        <w:tc>
          <w:tcPr>
            <w:tcW w:w="3260" w:type="dxa"/>
          </w:tcPr>
          <w:p w:rsidR="004846DD" w:rsidRPr="00BC7153" w:rsidRDefault="004846DD" w:rsidP="002F0D33">
            <w:pPr>
              <w:rPr>
                <w:sz w:val="24"/>
                <w:szCs w:val="24"/>
              </w:rPr>
            </w:pPr>
          </w:p>
        </w:tc>
        <w:tc>
          <w:tcPr>
            <w:tcW w:w="851" w:type="dxa"/>
          </w:tcPr>
          <w:p w:rsidR="004846DD" w:rsidRPr="00BC7153" w:rsidRDefault="004846DD" w:rsidP="002F0D33">
            <w:pPr>
              <w:rPr>
                <w:sz w:val="24"/>
                <w:szCs w:val="24"/>
              </w:rPr>
            </w:pPr>
          </w:p>
        </w:tc>
        <w:tc>
          <w:tcPr>
            <w:tcW w:w="850" w:type="dxa"/>
          </w:tcPr>
          <w:p w:rsidR="004846DD" w:rsidRPr="00BC7153" w:rsidRDefault="004846DD" w:rsidP="002F0D33">
            <w:pPr>
              <w:rPr>
                <w:sz w:val="24"/>
                <w:szCs w:val="24"/>
              </w:rPr>
            </w:pPr>
          </w:p>
        </w:tc>
        <w:tc>
          <w:tcPr>
            <w:tcW w:w="709" w:type="dxa"/>
          </w:tcPr>
          <w:p w:rsidR="004846DD" w:rsidRPr="00BC7153" w:rsidRDefault="004846DD" w:rsidP="002F0D33">
            <w:pPr>
              <w:rPr>
                <w:sz w:val="24"/>
                <w:szCs w:val="24"/>
              </w:rPr>
            </w:pPr>
          </w:p>
        </w:tc>
        <w:tc>
          <w:tcPr>
            <w:tcW w:w="3827" w:type="dxa"/>
          </w:tcPr>
          <w:p w:rsidR="004846DD" w:rsidRPr="00BC7153" w:rsidRDefault="004846DD" w:rsidP="002F0D33">
            <w:pPr>
              <w:rPr>
                <w:sz w:val="24"/>
                <w:szCs w:val="24"/>
              </w:rPr>
            </w:pPr>
          </w:p>
        </w:tc>
      </w:tr>
      <w:tr w:rsidR="004846DD" w:rsidRPr="00BC7153" w:rsidTr="002F0D33">
        <w:tc>
          <w:tcPr>
            <w:tcW w:w="2978" w:type="dxa"/>
          </w:tcPr>
          <w:p w:rsidR="004846DD" w:rsidRPr="00BC7153" w:rsidRDefault="004846DD" w:rsidP="002F0D33">
            <w:pPr>
              <w:rPr>
                <w:sz w:val="24"/>
                <w:szCs w:val="24"/>
              </w:rPr>
            </w:pPr>
          </w:p>
          <w:p w:rsidR="004846DD" w:rsidRPr="00BC7153" w:rsidRDefault="004846DD" w:rsidP="002F0D33">
            <w:pPr>
              <w:rPr>
                <w:sz w:val="24"/>
                <w:szCs w:val="24"/>
              </w:rPr>
            </w:pPr>
          </w:p>
        </w:tc>
        <w:tc>
          <w:tcPr>
            <w:tcW w:w="1701" w:type="dxa"/>
          </w:tcPr>
          <w:p w:rsidR="004846DD" w:rsidRPr="00BC7153" w:rsidRDefault="004846DD" w:rsidP="002F0D33">
            <w:pPr>
              <w:rPr>
                <w:sz w:val="24"/>
                <w:szCs w:val="24"/>
              </w:rPr>
            </w:pPr>
          </w:p>
        </w:tc>
        <w:tc>
          <w:tcPr>
            <w:tcW w:w="1559" w:type="dxa"/>
          </w:tcPr>
          <w:p w:rsidR="004846DD" w:rsidRPr="00BC7153" w:rsidRDefault="004846DD" w:rsidP="002F0D33">
            <w:pPr>
              <w:rPr>
                <w:sz w:val="24"/>
                <w:szCs w:val="24"/>
              </w:rPr>
            </w:pPr>
          </w:p>
        </w:tc>
        <w:tc>
          <w:tcPr>
            <w:tcW w:w="3260" w:type="dxa"/>
          </w:tcPr>
          <w:p w:rsidR="004846DD" w:rsidRPr="00BC7153" w:rsidRDefault="004846DD" w:rsidP="002F0D33">
            <w:pPr>
              <w:rPr>
                <w:sz w:val="24"/>
                <w:szCs w:val="24"/>
              </w:rPr>
            </w:pPr>
          </w:p>
        </w:tc>
        <w:tc>
          <w:tcPr>
            <w:tcW w:w="851" w:type="dxa"/>
          </w:tcPr>
          <w:p w:rsidR="004846DD" w:rsidRPr="00BC7153" w:rsidRDefault="004846DD" w:rsidP="002F0D33">
            <w:pPr>
              <w:rPr>
                <w:sz w:val="24"/>
                <w:szCs w:val="24"/>
              </w:rPr>
            </w:pPr>
          </w:p>
        </w:tc>
        <w:tc>
          <w:tcPr>
            <w:tcW w:w="850" w:type="dxa"/>
          </w:tcPr>
          <w:p w:rsidR="004846DD" w:rsidRPr="00BC7153" w:rsidRDefault="004846DD" w:rsidP="002F0D33">
            <w:pPr>
              <w:rPr>
                <w:sz w:val="24"/>
                <w:szCs w:val="24"/>
              </w:rPr>
            </w:pPr>
          </w:p>
        </w:tc>
        <w:tc>
          <w:tcPr>
            <w:tcW w:w="709" w:type="dxa"/>
          </w:tcPr>
          <w:p w:rsidR="004846DD" w:rsidRPr="00BC7153" w:rsidRDefault="004846DD" w:rsidP="002F0D33">
            <w:pPr>
              <w:rPr>
                <w:sz w:val="24"/>
                <w:szCs w:val="24"/>
              </w:rPr>
            </w:pPr>
          </w:p>
        </w:tc>
        <w:tc>
          <w:tcPr>
            <w:tcW w:w="3827" w:type="dxa"/>
          </w:tcPr>
          <w:p w:rsidR="004846DD" w:rsidRPr="00BC7153" w:rsidRDefault="004846DD" w:rsidP="002F0D33">
            <w:pPr>
              <w:rPr>
                <w:sz w:val="24"/>
                <w:szCs w:val="24"/>
              </w:rPr>
            </w:pPr>
          </w:p>
        </w:tc>
      </w:tr>
      <w:tr w:rsidR="004846DD" w:rsidRPr="00BC7153" w:rsidTr="002F0D33">
        <w:tc>
          <w:tcPr>
            <w:tcW w:w="2978" w:type="dxa"/>
          </w:tcPr>
          <w:p w:rsidR="004846DD" w:rsidRPr="00BC7153" w:rsidRDefault="004846DD" w:rsidP="002F0D33"/>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r w:rsidR="004846DD" w:rsidRPr="00BC7153" w:rsidTr="002F0D33">
        <w:trPr>
          <w:trHeight w:val="556"/>
        </w:trPr>
        <w:tc>
          <w:tcPr>
            <w:tcW w:w="2978" w:type="dxa"/>
          </w:tcPr>
          <w:p w:rsidR="004846DD" w:rsidRPr="00BC7153" w:rsidRDefault="004846DD" w:rsidP="002F0D33"/>
        </w:tc>
        <w:tc>
          <w:tcPr>
            <w:tcW w:w="1701" w:type="dxa"/>
          </w:tcPr>
          <w:p w:rsidR="004846DD" w:rsidRPr="00BC7153" w:rsidRDefault="004846DD" w:rsidP="002F0D33"/>
        </w:tc>
        <w:tc>
          <w:tcPr>
            <w:tcW w:w="1559" w:type="dxa"/>
          </w:tcPr>
          <w:p w:rsidR="004846DD" w:rsidRPr="00BC7153" w:rsidRDefault="004846DD" w:rsidP="002F0D33"/>
        </w:tc>
        <w:tc>
          <w:tcPr>
            <w:tcW w:w="3260" w:type="dxa"/>
          </w:tcPr>
          <w:p w:rsidR="004846DD" w:rsidRPr="00BC7153" w:rsidRDefault="004846DD" w:rsidP="002F0D33"/>
        </w:tc>
        <w:tc>
          <w:tcPr>
            <w:tcW w:w="851" w:type="dxa"/>
          </w:tcPr>
          <w:p w:rsidR="004846DD" w:rsidRPr="00BC7153" w:rsidRDefault="004846DD" w:rsidP="002F0D33"/>
        </w:tc>
        <w:tc>
          <w:tcPr>
            <w:tcW w:w="850" w:type="dxa"/>
          </w:tcPr>
          <w:p w:rsidR="004846DD" w:rsidRPr="00BC7153" w:rsidRDefault="004846DD" w:rsidP="002F0D33"/>
        </w:tc>
        <w:tc>
          <w:tcPr>
            <w:tcW w:w="709" w:type="dxa"/>
          </w:tcPr>
          <w:p w:rsidR="004846DD" w:rsidRPr="00BC7153" w:rsidRDefault="004846DD" w:rsidP="002F0D33"/>
        </w:tc>
        <w:tc>
          <w:tcPr>
            <w:tcW w:w="3827" w:type="dxa"/>
          </w:tcPr>
          <w:p w:rsidR="004846DD" w:rsidRPr="00BC7153" w:rsidRDefault="004846DD" w:rsidP="002F0D33"/>
        </w:tc>
      </w:tr>
    </w:tbl>
    <w:p w:rsidR="004846DD" w:rsidRDefault="004846DD" w:rsidP="004846DD"/>
    <w:sectPr w:rsidR="004846DD" w:rsidSect="00BC71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57"/>
    <w:rsid w:val="000515CE"/>
    <w:rsid w:val="00311EEF"/>
    <w:rsid w:val="004846DD"/>
    <w:rsid w:val="00494797"/>
    <w:rsid w:val="004A05D7"/>
    <w:rsid w:val="00782757"/>
    <w:rsid w:val="00B24C90"/>
    <w:rsid w:val="00BC7153"/>
    <w:rsid w:val="00CF782C"/>
    <w:rsid w:val="00D6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75F6"/>
  <w15:chartTrackingRefBased/>
  <w15:docId w15:val="{EF97995C-1825-452D-91C7-F5C93D28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D5224A61-6AE1-4D36-8BA2-94099E2EAD8B}"/>
</file>

<file path=customXml/itemProps2.xml><?xml version="1.0" encoding="utf-8"?>
<ds:datastoreItem xmlns:ds="http://schemas.openxmlformats.org/officeDocument/2006/customXml" ds:itemID="{A1F49EAB-A7BE-4E76-897A-7ACB18FCD61B}"/>
</file>

<file path=customXml/itemProps3.xml><?xml version="1.0" encoding="utf-8"?>
<ds:datastoreItem xmlns:ds="http://schemas.openxmlformats.org/officeDocument/2006/customXml" ds:itemID="{694705D3-A37B-4FE0-9242-B3B5C03DC39F}"/>
</file>

<file path=docProps/app.xml><?xml version="1.0" encoding="utf-8"?>
<Properties xmlns="http://schemas.openxmlformats.org/officeDocument/2006/extended-properties" xmlns:vt="http://schemas.openxmlformats.org/officeDocument/2006/docPropsVTypes">
  <Template>B2E7AE37</Template>
  <TotalTime>0</TotalTime>
  <Pages>4</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activity risk assessment</dc:title>
  <dc:subject/>
  <dc:creator>Martine Westwood</dc:creator>
  <cp:keywords/>
  <dc:description/>
  <cp:lastModifiedBy>Stephanie Holloway</cp:lastModifiedBy>
  <cp:revision>2</cp:revision>
  <dcterms:created xsi:type="dcterms:W3CDTF">2020-03-13T14:49:00Z</dcterms:created>
  <dcterms:modified xsi:type="dcterms:W3CDTF">2020-03-13T14:49:00Z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